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62B21349"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F58D8" w:rsidRPr="00FF58D8">
        <w:rPr>
          <w:rFonts w:asciiTheme="majorHAnsi" w:hAnsiTheme="majorHAnsi"/>
          <w:color w:val="FFFFFF" w:themeColor="background1"/>
          <w:sz w:val="72"/>
          <w:szCs w:val="72"/>
        </w:rPr>
        <w:t>Ju</w:t>
      </w:r>
      <w:r w:rsidR="00867E82">
        <w:rPr>
          <w:rFonts w:asciiTheme="majorHAnsi" w:hAnsiTheme="majorHAnsi"/>
          <w:color w:val="FFFFFF" w:themeColor="background1"/>
          <w:sz w:val="72"/>
          <w:szCs w:val="72"/>
        </w:rPr>
        <w:t>l</w:t>
      </w:r>
      <w:r w:rsidR="00FF58D8" w:rsidRPr="00FF58D8">
        <w:rPr>
          <w:rFonts w:asciiTheme="majorHAnsi" w:hAnsiTheme="majorHAnsi"/>
          <w:color w:val="FFFFFF" w:themeColor="background1"/>
          <w:sz w:val="72"/>
          <w:szCs w:val="72"/>
        </w:rPr>
        <w:t>ho</w:t>
      </w:r>
      <w:r w:rsidR="008853CF">
        <w:rPr>
          <w:rFonts w:asciiTheme="majorHAnsi" w:hAnsiTheme="majorHAnsi"/>
          <w:color w:val="FFFFFF" w:themeColor="background1"/>
          <w:sz w:val="72"/>
          <w:szCs w:val="72"/>
        </w:rPr>
        <w:t xml:space="preserve"> de 2020</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62A35A36" w14:textId="31CB68C9" w:rsidR="0043036C"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43964498" w:history="1">
        <w:r w:rsidR="0043036C" w:rsidRPr="000542F1">
          <w:rPr>
            <w:rStyle w:val="Hyperlink"/>
            <w:noProof/>
          </w:rPr>
          <w:t>Introdução</w:t>
        </w:r>
        <w:r w:rsidR="0043036C">
          <w:rPr>
            <w:noProof/>
            <w:webHidden/>
          </w:rPr>
          <w:tab/>
        </w:r>
        <w:r w:rsidR="0043036C">
          <w:rPr>
            <w:noProof/>
            <w:webHidden/>
          </w:rPr>
          <w:fldChar w:fldCharType="begin"/>
        </w:r>
        <w:r w:rsidR="0043036C">
          <w:rPr>
            <w:noProof/>
            <w:webHidden/>
          </w:rPr>
          <w:instrText xml:space="preserve"> PAGEREF _Toc43964498 \h </w:instrText>
        </w:r>
        <w:r w:rsidR="0043036C">
          <w:rPr>
            <w:noProof/>
            <w:webHidden/>
          </w:rPr>
        </w:r>
        <w:r w:rsidR="0043036C">
          <w:rPr>
            <w:noProof/>
            <w:webHidden/>
          </w:rPr>
          <w:fldChar w:fldCharType="separate"/>
        </w:r>
        <w:r w:rsidR="0043036C">
          <w:rPr>
            <w:noProof/>
            <w:webHidden/>
          </w:rPr>
          <w:t>3</w:t>
        </w:r>
        <w:r w:rsidR="0043036C">
          <w:rPr>
            <w:noProof/>
            <w:webHidden/>
          </w:rPr>
          <w:fldChar w:fldCharType="end"/>
        </w:r>
      </w:hyperlink>
    </w:p>
    <w:p w14:paraId="2FC8BD62" w14:textId="49B37AA9" w:rsidR="0043036C" w:rsidRDefault="00F27240">
      <w:pPr>
        <w:pStyle w:val="TOC5"/>
        <w:tabs>
          <w:tab w:val="right" w:leader="dot" w:pos="5030"/>
        </w:tabs>
        <w:rPr>
          <w:rFonts w:eastAsiaTheme="minorEastAsia"/>
          <w:noProof/>
          <w:sz w:val="22"/>
          <w:lang w:val="en-US" w:eastAsia="en-US" w:bidi="ar-SA"/>
        </w:rPr>
      </w:pPr>
      <w:hyperlink w:anchor="_Toc43964499" w:history="1">
        <w:r w:rsidR="0043036C" w:rsidRPr="000542F1">
          <w:rPr>
            <w:rStyle w:val="Hyperlink"/>
            <w:noProof/>
          </w:rPr>
          <w:t>Contratos de Nível de Serviço</w:t>
        </w:r>
        <w:r w:rsidR="0043036C">
          <w:rPr>
            <w:noProof/>
            <w:webHidden/>
          </w:rPr>
          <w:tab/>
        </w:r>
        <w:r w:rsidR="0043036C">
          <w:rPr>
            <w:noProof/>
            <w:webHidden/>
          </w:rPr>
          <w:fldChar w:fldCharType="begin"/>
        </w:r>
        <w:r w:rsidR="0043036C">
          <w:rPr>
            <w:noProof/>
            <w:webHidden/>
          </w:rPr>
          <w:instrText xml:space="preserve"> PAGEREF _Toc43964499 \h </w:instrText>
        </w:r>
        <w:r w:rsidR="0043036C">
          <w:rPr>
            <w:noProof/>
            <w:webHidden/>
          </w:rPr>
        </w:r>
        <w:r w:rsidR="0043036C">
          <w:rPr>
            <w:noProof/>
            <w:webHidden/>
          </w:rPr>
          <w:fldChar w:fldCharType="separate"/>
        </w:r>
        <w:r w:rsidR="0043036C">
          <w:rPr>
            <w:noProof/>
            <w:webHidden/>
          </w:rPr>
          <w:t>3</w:t>
        </w:r>
        <w:r w:rsidR="0043036C">
          <w:rPr>
            <w:noProof/>
            <w:webHidden/>
          </w:rPr>
          <w:fldChar w:fldCharType="end"/>
        </w:r>
      </w:hyperlink>
    </w:p>
    <w:p w14:paraId="4316246E" w14:textId="15927A93" w:rsidR="0043036C" w:rsidRDefault="00F27240">
      <w:pPr>
        <w:pStyle w:val="TOC5"/>
        <w:tabs>
          <w:tab w:val="right" w:leader="dot" w:pos="5030"/>
        </w:tabs>
        <w:rPr>
          <w:rFonts w:eastAsiaTheme="minorEastAsia"/>
          <w:noProof/>
          <w:sz w:val="22"/>
          <w:lang w:val="en-US" w:eastAsia="en-US" w:bidi="ar-SA"/>
        </w:rPr>
      </w:pPr>
      <w:hyperlink w:anchor="_Toc43964500" w:history="1">
        <w:r w:rsidR="0043036C" w:rsidRPr="000542F1">
          <w:rPr>
            <w:rStyle w:val="Hyperlink"/>
            <w:noProof/>
          </w:rPr>
          <w:t>Termos e Atualizações dos Serviços Online Aplicáveis</w:t>
        </w:r>
        <w:r w:rsidR="0043036C">
          <w:rPr>
            <w:noProof/>
            <w:webHidden/>
          </w:rPr>
          <w:tab/>
        </w:r>
        <w:r w:rsidR="0043036C">
          <w:rPr>
            <w:noProof/>
            <w:webHidden/>
          </w:rPr>
          <w:fldChar w:fldCharType="begin"/>
        </w:r>
        <w:r w:rsidR="0043036C">
          <w:rPr>
            <w:noProof/>
            <w:webHidden/>
          </w:rPr>
          <w:instrText xml:space="preserve"> PAGEREF _Toc43964500 \h </w:instrText>
        </w:r>
        <w:r w:rsidR="0043036C">
          <w:rPr>
            <w:noProof/>
            <w:webHidden/>
          </w:rPr>
        </w:r>
        <w:r w:rsidR="0043036C">
          <w:rPr>
            <w:noProof/>
            <w:webHidden/>
          </w:rPr>
          <w:fldChar w:fldCharType="separate"/>
        </w:r>
        <w:r w:rsidR="0043036C">
          <w:rPr>
            <w:noProof/>
            <w:webHidden/>
          </w:rPr>
          <w:t>3</w:t>
        </w:r>
        <w:r w:rsidR="0043036C">
          <w:rPr>
            <w:noProof/>
            <w:webHidden/>
          </w:rPr>
          <w:fldChar w:fldCharType="end"/>
        </w:r>
      </w:hyperlink>
    </w:p>
    <w:p w14:paraId="438062E8" w14:textId="461C2A04" w:rsidR="0043036C" w:rsidRDefault="00F27240">
      <w:pPr>
        <w:pStyle w:val="TOC5"/>
        <w:tabs>
          <w:tab w:val="right" w:leader="dot" w:pos="5030"/>
        </w:tabs>
        <w:rPr>
          <w:rFonts w:eastAsiaTheme="minorEastAsia"/>
          <w:noProof/>
          <w:sz w:val="22"/>
          <w:lang w:val="en-US" w:eastAsia="en-US" w:bidi="ar-SA"/>
        </w:rPr>
      </w:pPr>
      <w:hyperlink w:anchor="_Toc43964501" w:history="1">
        <w:r w:rsidR="0043036C" w:rsidRPr="000542F1">
          <w:rPr>
            <w:rStyle w:val="Hyperlink"/>
            <w:noProof/>
          </w:rPr>
          <w:t>Notificações Eletrônicas</w:t>
        </w:r>
        <w:r w:rsidR="0043036C">
          <w:rPr>
            <w:noProof/>
            <w:webHidden/>
          </w:rPr>
          <w:tab/>
        </w:r>
        <w:r w:rsidR="0043036C">
          <w:rPr>
            <w:noProof/>
            <w:webHidden/>
          </w:rPr>
          <w:fldChar w:fldCharType="begin"/>
        </w:r>
        <w:r w:rsidR="0043036C">
          <w:rPr>
            <w:noProof/>
            <w:webHidden/>
          </w:rPr>
          <w:instrText xml:space="preserve"> PAGEREF _Toc43964501 \h </w:instrText>
        </w:r>
        <w:r w:rsidR="0043036C">
          <w:rPr>
            <w:noProof/>
            <w:webHidden/>
          </w:rPr>
        </w:r>
        <w:r w:rsidR="0043036C">
          <w:rPr>
            <w:noProof/>
            <w:webHidden/>
          </w:rPr>
          <w:fldChar w:fldCharType="separate"/>
        </w:r>
        <w:r w:rsidR="0043036C">
          <w:rPr>
            <w:noProof/>
            <w:webHidden/>
          </w:rPr>
          <w:t>3</w:t>
        </w:r>
        <w:r w:rsidR="0043036C">
          <w:rPr>
            <w:noProof/>
            <w:webHidden/>
          </w:rPr>
          <w:fldChar w:fldCharType="end"/>
        </w:r>
      </w:hyperlink>
    </w:p>
    <w:p w14:paraId="2F5F3B0B" w14:textId="42A95D07" w:rsidR="0043036C" w:rsidRDefault="00F27240">
      <w:pPr>
        <w:pStyle w:val="TOC5"/>
        <w:tabs>
          <w:tab w:val="right" w:leader="dot" w:pos="5030"/>
        </w:tabs>
        <w:rPr>
          <w:rFonts w:eastAsiaTheme="minorEastAsia"/>
          <w:noProof/>
          <w:sz w:val="22"/>
          <w:lang w:val="en-US" w:eastAsia="en-US" w:bidi="ar-SA"/>
        </w:rPr>
      </w:pPr>
      <w:hyperlink w:anchor="_Toc43964502" w:history="1">
        <w:r w:rsidR="0043036C" w:rsidRPr="000542F1">
          <w:rPr>
            <w:rStyle w:val="Hyperlink"/>
            <w:noProof/>
          </w:rPr>
          <w:t>Versões Anteriores</w:t>
        </w:r>
        <w:r w:rsidR="0043036C">
          <w:rPr>
            <w:noProof/>
            <w:webHidden/>
          </w:rPr>
          <w:tab/>
        </w:r>
        <w:r w:rsidR="0043036C">
          <w:rPr>
            <w:noProof/>
            <w:webHidden/>
          </w:rPr>
          <w:fldChar w:fldCharType="begin"/>
        </w:r>
        <w:r w:rsidR="0043036C">
          <w:rPr>
            <w:noProof/>
            <w:webHidden/>
          </w:rPr>
          <w:instrText xml:space="preserve"> PAGEREF _Toc43964502 \h </w:instrText>
        </w:r>
        <w:r w:rsidR="0043036C">
          <w:rPr>
            <w:noProof/>
            <w:webHidden/>
          </w:rPr>
        </w:r>
        <w:r w:rsidR="0043036C">
          <w:rPr>
            <w:noProof/>
            <w:webHidden/>
          </w:rPr>
          <w:fldChar w:fldCharType="separate"/>
        </w:r>
        <w:r w:rsidR="0043036C">
          <w:rPr>
            <w:noProof/>
            <w:webHidden/>
          </w:rPr>
          <w:t>3</w:t>
        </w:r>
        <w:r w:rsidR="0043036C">
          <w:rPr>
            <w:noProof/>
            <w:webHidden/>
          </w:rPr>
          <w:fldChar w:fldCharType="end"/>
        </w:r>
      </w:hyperlink>
    </w:p>
    <w:p w14:paraId="7368E9E3" w14:textId="4E5A2E0E" w:rsidR="0043036C" w:rsidRDefault="00F27240">
      <w:pPr>
        <w:pStyle w:val="TOC3"/>
        <w:rPr>
          <w:rFonts w:eastAsiaTheme="minorEastAsia"/>
          <w:b w:val="0"/>
          <w:smallCaps w:val="0"/>
          <w:sz w:val="22"/>
          <w:lang w:val="en-US" w:eastAsia="en-US" w:bidi="ar-SA"/>
        </w:rPr>
      </w:pPr>
      <w:hyperlink w:anchor="_Toc43964503" w:history="1">
        <w:r w:rsidR="0043036C" w:rsidRPr="000542F1">
          <w:rPr>
            <w:rStyle w:val="Hyperlink"/>
          </w:rPr>
          <w:t>Esclarecimentos e Resumo das Alterações</w:t>
        </w:r>
        <w:r w:rsidR="0043036C">
          <w:rPr>
            <w:webHidden/>
          </w:rPr>
          <w:tab/>
        </w:r>
        <w:r w:rsidR="0043036C">
          <w:rPr>
            <w:webHidden/>
          </w:rPr>
          <w:fldChar w:fldCharType="begin"/>
        </w:r>
        <w:r w:rsidR="0043036C">
          <w:rPr>
            <w:webHidden/>
          </w:rPr>
          <w:instrText xml:space="preserve"> PAGEREF _Toc43964503 \h </w:instrText>
        </w:r>
        <w:r w:rsidR="0043036C">
          <w:rPr>
            <w:webHidden/>
          </w:rPr>
        </w:r>
        <w:r w:rsidR="0043036C">
          <w:rPr>
            <w:webHidden/>
          </w:rPr>
          <w:fldChar w:fldCharType="separate"/>
        </w:r>
        <w:r w:rsidR="0043036C">
          <w:rPr>
            <w:webHidden/>
          </w:rPr>
          <w:t>3</w:t>
        </w:r>
        <w:r w:rsidR="0043036C">
          <w:rPr>
            <w:webHidden/>
          </w:rPr>
          <w:fldChar w:fldCharType="end"/>
        </w:r>
      </w:hyperlink>
    </w:p>
    <w:p w14:paraId="1AE1A1F4" w14:textId="44E436A7" w:rsidR="0043036C" w:rsidRDefault="00F27240">
      <w:pPr>
        <w:pStyle w:val="TOC1"/>
        <w:tabs>
          <w:tab w:val="right" w:leader="dot" w:pos="5030"/>
        </w:tabs>
        <w:rPr>
          <w:rFonts w:eastAsiaTheme="minorEastAsia"/>
          <w:b w:val="0"/>
          <w:caps w:val="0"/>
          <w:noProof/>
          <w:sz w:val="22"/>
          <w:lang w:val="en-US" w:eastAsia="en-US" w:bidi="ar-SA"/>
        </w:rPr>
      </w:pPr>
      <w:hyperlink w:anchor="_Toc43964504" w:history="1">
        <w:r w:rsidR="0043036C" w:rsidRPr="000542F1">
          <w:rPr>
            <w:rStyle w:val="Hyperlink"/>
            <w:noProof/>
          </w:rPr>
          <w:t>Definições</w:t>
        </w:r>
        <w:r w:rsidR="0043036C">
          <w:rPr>
            <w:noProof/>
            <w:webHidden/>
          </w:rPr>
          <w:tab/>
        </w:r>
        <w:r w:rsidR="0043036C">
          <w:rPr>
            <w:noProof/>
            <w:webHidden/>
          </w:rPr>
          <w:fldChar w:fldCharType="begin"/>
        </w:r>
        <w:r w:rsidR="0043036C">
          <w:rPr>
            <w:noProof/>
            <w:webHidden/>
          </w:rPr>
          <w:instrText xml:space="preserve"> PAGEREF _Toc43964504 \h </w:instrText>
        </w:r>
        <w:r w:rsidR="0043036C">
          <w:rPr>
            <w:noProof/>
            <w:webHidden/>
          </w:rPr>
        </w:r>
        <w:r w:rsidR="0043036C">
          <w:rPr>
            <w:noProof/>
            <w:webHidden/>
          </w:rPr>
          <w:fldChar w:fldCharType="separate"/>
        </w:r>
        <w:r w:rsidR="0043036C">
          <w:rPr>
            <w:noProof/>
            <w:webHidden/>
          </w:rPr>
          <w:t>4</w:t>
        </w:r>
        <w:r w:rsidR="0043036C">
          <w:rPr>
            <w:noProof/>
            <w:webHidden/>
          </w:rPr>
          <w:fldChar w:fldCharType="end"/>
        </w:r>
      </w:hyperlink>
    </w:p>
    <w:p w14:paraId="5D0EC41D" w14:textId="0A0354B1" w:rsidR="0043036C" w:rsidRDefault="00F27240">
      <w:pPr>
        <w:pStyle w:val="TOC1"/>
        <w:tabs>
          <w:tab w:val="right" w:leader="dot" w:pos="5030"/>
        </w:tabs>
        <w:rPr>
          <w:rFonts w:eastAsiaTheme="minorEastAsia"/>
          <w:b w:val="0"/>
          <w:caps w:val="0"/>
          <w:noProof/>
          <w:sz w:val="22"/>
          <w:lang w:val="en-US" w:eastAsia="en-US" w:bidi="ar-SA"/>
        </w:rPr>
      </w:pPr>
      <w:hyperlink w:anchor="_Toc43964505" w:history="1">
        <w:r w:rsidR="0043036C" w:rsidRPr="000542F1">
          <w:rPr>
            <w:rStyle w:val="Hyperlink"/>
            <w:noProof/>
          </w:rPr>
          <w:t>Termos Gerais</w:t>
        </w:r>
        <w:r w:rsidR="0043036C">
          <w:rPr>
            <w:noProof/>
            <w:webHidden/>
          </w:rPr>
          <w:tab/>
        </w:r>
        <w:r w:rsidR="0043036C">
          <w:rPr>
            <w:noProof/>
            <w:webHidden/>
          </w:rPr>
          <w:fldChar w:fldCharType="begin"/>
        </w:r>
        <w:r w:rsidR="0043036C">
          <w:rPr>
            <w:noProof/>
            <w:webHidden/>
          </w:rPr>
          <w:instrText xml:space="preserve"> PAGEREF _Toc43964505 \h </w:instrText>
        </w:r>
        <w:r w:rsidR="0043036C">
          <w:rPr>
            <w:noProof/>
            <w:webHidden/>
          </w:rPr>
        </w:r>
        <w:r w:rsidR="0043036C">
          <w:rPr>
            <w:noProof/>
            <w:webHidden/>
          </w:rPr>
          <w:fldChar w:fldCharType="separate"/>
        </w:r>
        <w:r w:rsidR="0043036C">
          <w:rPr>
            <w:noProof/>
            <w:webHidden/>
          </w:rPr>
          <w:t>6</w:t>
        </w:r>
        <w:r w:rsidR="0043036C">
          <w:rPr>
            <w:noProof/>
            <w:webHidden/>
          </w:rPr>
          <w:fldChar w:fldCharType="end"/>
        </w:r>
      </w:hyperlink>
    </w:p>
    <w:p w14:paraId="1A866866" w14:textId="20DB1994" w:rsidR="0043036C" w:rsidRDefault="00F27240">
      <w:pPr>
        <w:pStyle w:val="TOC5"/>
        <w:tabs>
          <w:tab w:val="right" w:leader="dot" w:pos="5030"/>
        </w:tabs>
        <w:rPr>
          <w:rFonts w:eastAsiaTheme="minorEastAsia"/>
          <w:noProof/>
          <w:sz w:val="22"/>
          <w:lang w:val="en-US" w:eastAsia="en-US" w:bidi="ar-SA"/>
        </w:rPr>
      </w:pPr>
      <w:hyperlink w:anchor="_Toc43964506" w:history="1">
        <w:r w:rsidR="0043036C" w:rsidRPr="000542F1">
          <w:rPr>
            <w:rStyle w:val="Hyperlink"/>
            <w:noProof/>
          </w:rPr>
          <w:t>Licenciamento dos Serviços Online</w:t>
        </w:r>
        <w:r w:rsidR="0043036C">
          <w:rPr>
            <w:noProof/>
            <w:webHidden/>
          </w:rPr>
          <w:tab/>
        </w:r>
        <w:r w:rsidR="0043036C">
          <w:rPr>
            <w:noProof/>
            <w:webHidden/>
          </w:rPr>
          <w:fldChar w:fldCharType="begin"/>
        </w:r>
        <w:r w:rsidR="0043036C">
          <w:rPr>
            <w:noProof/>
            <w:webHidden/>
          </w:rPr>
          <w:instrText xml:space="preserve"> PAGEREF _Toc43964506 \h </w:instrText>
        </w:r>
        <w:r w:rsidR="0043036C">
          <w:rPr>
            <w:noProof/>
            <w:webHidden/>
          </w:rPr>
        </w:r>
        <w:r w:rsidR="0043036C">
          <w:rPr>
            <w:noProof/>
            <w:webHidden/>
          </w:rPr>
          <w:fldChar w:fldCharType="separate"/>
        </w:r>
        <w:r w:rsidR="0043036C">
          <w:rPr>
            <w:noProof/>
            <w:webHidden/>
          </w:rPr>
          <w:t>6</w:t>
        </w:r>
        <w:r w:rsidR="0043036C">
          <w:rPr>
            <w:noProof/>
            <w:webHidden/>
          </w:rPr>
          <w:fldChar w:fldCharType="end"/>
        </w:r>
      </w:hyperlink>
    </w:p>
    <w:p w14:paraId="315FDF0E" w14:textId="588A09FB" w:rsidR="0043036C" w:rsidRDefault="00F27240">
      <w:pPr>
        <w:pStyle w:val="TOC5"/>
        <w:tabs>
          <w:tab w:val="right" w:leader="dot" w:pos="5030"/>
        </w:tabs>
        <w:rPr>
          <w:rFonts w:eastAsiaTheme="minorEastAsia"/>
          <w:noProof/>
          <w:sz w:val="22"/>
          <w:lang w:val="en-US" w:eastAsia="en-US" w:bidi="ar-SA"/>
        </w:rPr>
      </w:pPr>
      <w:hyperlink w:anchor="_Toc43964507" w:history="1">
        <w:r w:rsidR="0043036C" w:rsidRPr="000542F1">
          <w:rPr>
            <w:rStyle w:val="Hyperlink"/>
            <w:noProof/>
          </w:rPr>
          <w:t>Usando os Serviços Online</w:t>
        </w:r>
        <w:r w:rsidR="0043036C">
          <w:rPr>
            <w:noProof/>
            <w:webHidden/>
          </w:rPr>
          <w:tab/>
        </w:r>
        <w:r w:rsidR="0043036C">
          <w:rPr>
            <w:noProof/>
            <w:webHidden/>
          </w:rPr>
          <w:fldChar w:fldCharType="begin"/>
        </w:r>
        <w:r w:rsidR="0043036C">
          <w:rPr>
            <w:noProof/>
            <w:webHidden/>
          </w:rPr>
          <w:instrText xml:space="preserve"> PAGEREF _Toc43964507 \h </w:instrText>
        </w:r>
        <w:r w:rsidR="0043036C">
          <w:rPr>
            <w:noProof/>
            <w:webHidden/>
          </w:rPr>
        </w:r>
        <w:r w:rsidR="0043036C">
          <w:rPr>
            <w:noProof/>
            <w:webHidden/>
          </w:rPr>
          <w:fldChar w:fldCharType="separate"/>
        </w:r>
        <w:r w:rsidR="0043036C">
          <w:rPr>
            <w:noProof/>
            <w:webHidden/>
          </w:rPr>
          <w:t>6</w:t>
        </w:r>
        <w:r w:rsidR="0043036C">
          <w:rPr>
            <w:noProof/>
            <w:webHidden/>
          </w:rPr>
          <w:fldChar w:fldCharType="end"/>
        </w:r>
      </w:hyperlink>
    </w:p>
    <w:p w14:paraId="45FCF94C" w14:textId="13D6D561" w:rsidR="0043036C" w:rsidRDefault="00F27240">
      <w:pPr>
        <w:pStyle w:val="TOC5"/>
        <w:tabs>
          <w:tab w:val="right" w:leader="dot" w:pos="5030"/>
        </w:tabs>
        <w:rPr>
          <w:rFonts w:eastAsiaTheme="minorEastAsia"/>
          <w:noProof/>
          <w:sz w:val="22"/>
          <w:lang w:val="en-US" w:eastAsia="en-US" w:bidi="ar-SA"/>
        </w:rPr>
      </w:pPr>
      <w:hyperlink w:anchor="_Toc43964508" w:history="1">
        <w:r w:rsidR="0043036C" w:rsidRPr="000542F1">
          <w:rPr>
            <w:rStyle w:val="Hyperlink"/>
            <w:noProof/>
          </w:rPr>
          <w:t>Proteção e Segurança de Dados</w:t>
        </w:r>
        <w:r w:rsidR="0043036C">
          <w:rPr>
            <w:noProof/>
            <w:webHidden/>
          </w:rPr>
          <w:tab/>
        </w:r>
        <w:r w:rsidR="0043036C">
          <w:rPr>
            <w:noProof/>
            <w:webHidden/>
          </w:rPr>
          <w:fldChar w:fldCharType="begin"/>
        </w:r>
        <w:r w:rsidR="0043036C">
          <w:rPr>
            <w:noProof/>
            <w:webHidden/>
          </w:rPr>
          <w:instrText xml:space="preserve"> PAGEREF _Toc43964508 \h </w:instrText>
        </w:r>
        <w:r w:rsidR="0043036C">
          <w:rPr>
            <w:noProof/>
            <w:webHidden/>
          </w:rPr>
        </w:r>
        <w:r w:rsidR="0043036C">
          <w:rPr>
            <w:noProof/>
            <w:webHidden/>
          </w:rPr>
          <w:fldChar w:fldCharType="separate"/>
        </w:r>
        <w:r w:rsidR="0043036C">
          <w:rPr>
            <w:noProof/>
            <w:webHidden/>
          </w:rPr>
          <w:t>6</w:t>
        </w:r>
        <w:r w:rsidR="0043036C">
          <w:rPr>
            <w:noProof/>
            <w:webHidden/>
          </w:rPr>
          <w:fldChar w:fldCharType="end"/>
        </w:r>
      </w:hyperlink>
    </w:p>
    <w:p w14:paraId="14F4B0F4" w14:textId="35FE7586" w:rsidR="0043036C" w:rsidRDefault="00F27240">
      <w:pPr>
        <w:pStyle w:val="TOC5"/>
        <w:tabs>
          <w:tab w:val="right" w:leader="dot" w:pos="5030"/>
        </w:tabs>
        <w:rPr>
          <w:rFonts w:eastAsiaTheme="minorEastAsia"/>
          <w:noProof/>
          <w:sz w:val="22"/>
          <w:lang w:val="en-US" w:eastAsia="en-US" w:bidi="ar-SA"/>
        </w:rPr>
      </w:pPr>
      <w:hyperlink w:anchor="_Toc43964509" w:history="1">
        <w:r w:rsidR="0043036C" w:rsidRPr="000542F1">
          <w:rPr>
            <w:rStyle w:val="Hyperlink"/>
            <w:noProof/>
          </w:rPr>
          <w:t>Uso de Software com o Serviço Online</w:t>
        </w:r>
        <w:r w:rsidR="0043036C">
          <w:rPr>
            <w:noProof/>
            <w:webHidden/>
          </w:rPr>
          <w:tab/>
        </w:r>
        <w:r w:rsidR="0043036C">
          <w:rPr>
            <w:noProof/>
            <w:webHidden/>
          </w:rPr>
          <w:fldChar w:fldCharType="begin"/>
        </w:r>
        <w:r w:rsidR="0043036C">
          <w:rPr>
            <w:noProof/>
            <w:webHidden/>
          </w:rPr>
          <w:instrText xml:space="preserve"> PAGEREF _Toc43964509 \h </w:instrText>
        </w:r>
        <w:r w:rsidR="0043036C">
          <w:rPr>
            <w:noProof/>
            <w:webHidden/>
          </w:rPr>
        </w:r>
        <w:r w:rsidR="0043036C">
          <w:rPr>
            <w:noProof/>
            <w:webHidden/>
          </w:rPr>
          <w:fldChar w:fldCharType="separate"/>
        </w:r>
        <w:r w:rsidR="0043036C">
          <w:rPr>
            <w:noProof/>
            <w:webHidden/>
          </w:rPr>
          <w:t>7</w:t>
        </w:r>
        <w:r w:rsidR="0043036C">
          <w:rPr>
            <w:noProof/>
            <w:webHidden/>
          </w:rPr>
          <w:fldChar w:fldCharType="end"/>
        </w:r>
      </w:hyperlink>
    </w:p>
    <w:p w14:paraId="0A353A0A" w14:textId="6294168F" w:rsidR="0043036C" w:rsidRDefault="00F27240">
      <w:pPr>
        <w:pStyle w:val="TOC5"/>
        <w:tabs>
          <w:tab w:val="right" w:leader="dot" w:pos="5030"/>
        </w:tabs>
        <w:rPr>
          <w:rFonts w:eastAsiaTheme="minorEastAsia"/>
          <w:noProof/>
          <w:sz w:val="22"/>
          <w:lang w:val="en-US" w:eastAsia="en-US" w:bidi="ar-SA"/>
        </w:rPr>
      </w:pPr>
      <w:hyperlink w:anchor="_Toc43964510" w:history="1">
        <w:r w:rsidR="0043036C" w:rsidRPr="000542F1">
          <w:rPr>
            <w:rStyle w:val="Hyperlink"/>
            <w:noProof/>
          </w:rPr>
          <w:t>Limitações Técnicas</w:t>
        </w:r>
        <w:r w:rsidR="0043036C">
          <w:rPr>
            <w:noProof/>
            <w:webHidden/>
          </w:rPr>
          <w:tab/>
        </w:r>
        <w:r w:rsidR="0043036C">
          <w:rPr>
            <w:noProof/>
            <w:webHidden/>
          </w:rPr>
          <w:fldChar w:fldCharType="begin"/>
        </w:r>
        <w:r w:rsidR="0043036C">
          <w:rPr>
            <w:noProof/>
            <w:webHidden/>
          </w:rPr>
          <w:instrText xml:space="preserve"> PAGEREF _Toc43964510 \h </w:instrText>
        </w:r>
        <w:r w:rsidR="0043036C">
          <w:rPr>
            <w:noProof/>
            <w:webHidden/>
          </w:rPr>
        </w:r>
        <w:r w:rsidR="0043036C">
          <w:rPr>
            <w:noProof/>
            <w:webHidden/>
          </w:rPr>
          <w:fldChar w:fldCharType="separate"/>
        </w:r>
        <w:r w:rsidR="0043036C">
          <w:rPr>
            <w:noProof/>
            <w:webHidden/>
          </w:rPr>
          <w:t>7</w:t>
        </w:r>
        <w:r w:rsidR="0043036C">
          <w:rPr>
            <w:noProof/>
            <w:webHidden/>
          </w:rPr>
          <w:fldChar w:fldCharType="end"/>
        </w:r>
      </w:hyperlink>
    </w:p>
    <w:p w14:paraId="37004A5B" w14:textId="17C5C255" w:rsidR="0043036C" w:rsidRDefault="00F27240">
      <w:pPr>
        <w:pStyle w:val="TOC5"/>
        <w:tabs>
          <w:tab w:val="right" w:leader="dot" w:pos="5030"/>
        </w:tabs>
        <w:rPr>
          <w:rFonts w:eastAsiaTheme="minorEastAsia"/>
          <w:noProof/>
          <w:sz w:val="22"/>
          <w:lang w:val="en-US" w:eastAsia="en-US" w:bidi="ar-SA"/>
        </w:rPr>
      </w:pPr>
      <w:hyperlink w:anchor="_Toc43964511" w:history="1">
        <w:r w:rsidR="0043036C" w:rsidRPr="000542F1">
          <w:rPr>
            <w:rStyle w:val="Hyperlink"/>
            <w:noProof/>
          </w:rPr>
          <w:t>Serviços de Importação/Exportação</w:t>
        </w:r>
        <w:r w:rsidR="0043036C">
          <w:rPr>
            <w:noProof/>
            <w:webHidden/>
          </w:rPr>
          <w:tab/>
        </w:r>
        <w:r w:rsidR="0043036C">
          <w:rPr>
            <w:noProof/>
            <w:webHidden/>
          </w:rPr>
          <w:fldChar w:fldCharType="begin"/>
        </w:r>
        <w:r w:rsidR="0043036C">
          <w:rPr>
            <w:noProof/>
            <w:webHidden/>
          </w:rPr>
          <w:instrText xml:space="preserve"> PAGEREF _Toc43964511 \h </w:instrText>
        </w:r>
        <w:r w:rsidR="0043036C">
          <w:rPr>
            <w:noProof/>
            <w:webHidden/>
          </w:rPr>
        </w:r>
        <w:r w:rsidR="0043036C">
          <w:rPr>
            <w:noProof/>
            <w:webHidden/>
          </w:rPr>
          <w:fldChar w:fldCharType="separate"/>
        </w:r>
        <w:r w:rsidR="0043036C">
          <w:rPr>
            <w:noProof/>
            <w:webHidden/>
          </w:rPr>
          <w:t>7</w:t>
        </w:r>
        <w:r w:rsidR="0043036C">
          <w:rPr>
            <w:noProof/>
            <w:webHidden/>
          </w:rPr>
          <w:fldChar w:fldCharType="end"/>
        </w:r>
      </w:hyperlink>
    </w:p>
    <w:p w14:paraId="21314BCB" w14:textId="468C8249" w:rsidR="0043036C" w:rsidRDefault="00F27240">
      <w:pPr>
        <w:pStyle w:val="TOC5"/>
        <w:tabs>
          <w:tab w:val="right" w:leader="dot" w:pos="5030"/>
        </w:tabs>
        <w:rPr>
          <w:rFonts w:eastAsiaTheme="minorEastAsia"/>
          <w:noProof/>
          <w:sz w:val="22"/>
          <w:lang w:val="en-US" w:eastAsia="en-US" w:bidi="ar-SA"/>
        </w:rPr>
      </w:pPr>
      <w:hyperlink w:anchor="_Toc43964512" w:history="1">
        <w:r w:rsidR="0043036C" w:rsidRPr="000542F1">
          <w:rPr>
            <w:rStyle w:val="Hyperlink"/>
            <w:noProof/>
          </w:rPr>
          <w:t>Componentes de Fontes</w:t>
        </w:r>
        <w:r w:rsidR="0043036C">
          <w:rPr>
            <w:noProof/>
            <w:webHidden/>
          </w:rPr>
          <w:tab/>
        </w:r>
        <w:r w:rsidR="0043036C">
          <w:rPr>
            <w:noProof/>
            <w:webHidden/>
          </w:rPr>
          <w:fldChar w:fldCharType="begin"/>
        </w:r>
        <w:r w:rsidR="0043036C">
          <w:rPr>
            <w:noProof/>
            <w:webHidden/>
          </w:rPr>
          <w:instrText xml:space="preserve"> PAGEREF _Toc43964512 \h </w:instrText>
        </w:r>
        <w:r w:rsidR="0043036C">
          <w:rPr>
            <w:noProof/>
            <w:webHidden/>
          </w:rPr>
        </w:r>
        <w:r w:rsidR="0043036C">
          <w:rPr>
            <w:noProof/>
            <w:webHidden/>
          </w:rPr>
          <w:fldChar w:fldCharType="separate"/>
        </w:r>
        <w:r w:rsidR="0043036C">
          <w:rPr>
            <w:noProof/>
            <w:webHidden/>
          </w:rPr>
          <w:t>7</w:t>
        </w:r>
        <w:r w:rsidR="0043036C">
          <w:rPr>
            <w:noProof/>
            <w:webHidden/>
          </w:rPr>
          <w:fldChar w:fldCharType="end"/>
        </w:r>
      </w:hyperlink>
    </w:p>
    <w:p w14:paraId="7B357034" w14:textId="30922E18" w:rsidR="0043036C" w:rsidRDefault="00F27240">
      <w:pPr>
        <w:pStyle w:val="TOC5"/>
        <w:tabs>
          <w:tab w:val="right" w:leader="dot" w:pos="5030"/>
        </w:tabs>
        <w:rPr>
          <w:rFonts w:eastAsiaTheme="minorEastAsia"/>
          <w:noProof/>
          <w:sz w:val="22"/>
          <w:lang w:val="en-US" w:eastAsia="en-US" w:bidi="ar-SA"/>
        </w:rPr>
      </w:pPr>
      <w:hyperlink w:anchor="_Toc43964513" w:history="1">
        <w:r w:rsidR="0043036C" w:rsidRPr="000542F1">
          <w:rPr>
            <w:rStyle w:val="Hyperlink"/>
            <w:noProof/>
          </w:rPr>
          <w:t>Serviços Online - Alterações e Disponibilidade</w:t>
        </w:r>
        <w:r w:rsidR="0043036C">
          <w:rPr>
            <w:noProof/>
            <w:webHidden/>
          </w:rPr>
          <w:tab/>
        </w:r>
        <w:r w:rsidR="0043036C">
          <w:rPr>
            <w:noProof/>
            <w:webHidden/>
          </w:rPr>
          <w:fldChar w:fldCharType="begin"/>
        </w:r>
        <w:r w:rsidR="0043036C">
          <w:rPr>
            <w:noProof/>
            <w:webHidden/>
          </w:rPr>
          <w:instrText xml:space="preserve"> PAGEREF _Toc43964513 \h </w:instrText>
        </w:r>
        <w:r w:rsidR="0043036C">
          <w:rPr>
            <w:noProof/>
            <w:webHidden/>
          </w:rPr>
        </w:r>
        <w:r w:rsidR="0043036C">
          <w:rPr>
            <w:noProof/>
            <w:webHidden/>
          </w:rPr>
          <w:fldChar w:fldCharType="separate"/>
        </w:r>
        <w:r w:rsidR="0043036C">
          <w:rPr>
            <w:noProof/>
            <w:webHidden/>
          </w:rPr>
          <w:t>7</w:t>
        </w:r>
        <w:r w:rsidR="0043036C">
          <w:rPr>
            <w:noProof/>
            <w:webHidden/>
          </w:rPr>
          <w:fldChar w:fldCharType="end"/>
        </w:r>
      </w:hyperlink>
    </w:p>
    <w:p w14:paraId="4C1E6357" w14:textId="6CA635A8" w:rsidR="0043036C" w:rsidRDefault="00F27240">
      <w:pPr>
        <w:pStyle w:val="TOC5"/>
        <w:tabs>
          <w:tab w:val="right" w:leader="dot" w:pos="5030"/>
        </w:tabs>
        <w:rPr>
          <w:rFonts w:eastAsiaTheme="minorEastAsia"/>
          <w:noProof/>
          <w:sz w:val="22"/>
          <w:lang w:val="en-US" w:eastAsia="en-US" w:bidi="ar-SA"/>
        </w:rPr>
      </w:pPr>
      <w:hyperlink w:anchor="_Toc43964514" w:history="1">
        <w:r w:rsidR="0043036C" w:rsidRPr="000542F1">
          <w:rPr>
            <w:rStyle w:val="Hyperlink"/>
            <w:noProof/>
          </w:rPr>
          <w:t>Outros</w:t>
        </w:r>
        <w:r w:rsidR="0043036C">
          <w:rPr>
            <w:noProof/>
            <w:webHidden/>
          </w:rPr>
          <w:tab/>
        </w:r>
        <w:r w:rsidR="0043036C">
          <w:rPr>
            <w:noProof/>
            <w:webHidden/>
          </w:rPr>
          <w:fldChar w:fldCharType="begin"/>
        </w:r>
        <w:r w:rsidR="0043036C">
          <w:rPr>
            <w:noProof/>
            <w:webHidden/>
          </w:rPr>
          <w:instrText xml:space="preserve"> PAGEREF _Toc43964514 \h </w:instrText>
        </w:r>
        <w:r w:rsidR="0043036C">
          <w:rPr>
            <w:noProof/>
            <w:webHidden/>
          </w:rPr>
        </w:r>
        <w:r w:rsidR="0043036C">
          <w:rPr>
            <w:noProof/>
            <w:webHidden/>
          </w:rPr>
          <w:fldChar w:fldCharType="separate"/>
        </w:r>
        <w:r w:rsidR="0043036C">
          <w:rPr>
            <w:noProof/>
            <w:webHidden/>
          </w:rPr>
          <w:t>7</w:t>
        </w:r>
        <w:r w:rsidR="0043036C">
          <w:rPr>
            <w:noProof/>
            <w:webHidden/>
          </w:rPr>
          <w:fldChar w:fldCharType="end"/>
        </w:r>
      </w:hyperlink>
    </w:p>
    <w:p w14:paraId="44D5E289" w14:textId="557CE21E" w:rsidR="0043036C" w:rsidRDefault="00F27240">
      <w:pPr>
        <w:pStyle w:val="TOC1"/>
        <w:tabs>
          <w:tab w:val="right" w:leader="dot" w:pos="5030"/>
        </w:tabs>
        <w:rPr>
          <w:rFonts w:eastAsiaTheme="minorEastAsia"/>
          <w:b w:val="0"/>
          <w:caps w:val="0"/>
          <w:noProof/>
          <w:sz w:val="22"/>
          <w:lang w:val="en-US" w:eastAsia="en-US" w:bidi="ar-SA"/>
        </w:rPr>
      </w:pPr>
      <w:hyperlink w:anchor="_Toc43964515" w:history="1">
        <w:r w:rsidR="0043036C" w:rsidRPr="000542F1">
          <w:rPr>
            <w:rStyle w:val="Hyperlink"/>
            <w:noProof/>
          </w:rPr>
          <w:t>Termos Específicos dos Serviços Online</w:t>
        </w:r>
        <w:r w:rsidR="0043036C">
          <w:rPr>
            <w:noProof/>
            <w:webHidden/>
          </w:rPr>
          <w:tab/>
        </w:r>
        <w:r w:rsidR="0043036C">
          <w:rPr>
            <w:noProof/>
            <w:webHidden/>
          </w:rPr>
          <w:fldChar w:fldCharType="begin"/>
        </w:r>
        <w:r w:rsidR="0043036C">
          <w:rPr>
            <w:noProof/>
            <w:webHidden/>
          </w:rPr>
          <w:instrText xml:space="preserve"> PAGEREF _Toc43964515 \h </w:instrText>
        </w:r>
        <w:r w:rsidR="0043036C">
          <w:rPr>
            <w:noProof/>
            <w:webHidden/>
          </w:rPr>
        </w:r>
        <w:r w:rsidR="0043036C">
          <w:rPr>
            <w:noProof/>
            <w:webHidden/>
          </w:rPr>
          <w:fldChar w:fldCharType="separate"/>
        </w:r>
        <w:r w:rsidR="0043036C">
          <w:rPr>
            <w:noProof/>
            <w:webHidden/>
          </w:rPr>
          <w:t>9</w:t>
        </w:r>
        <w:r w:rsidR="0043036C">
          <w:rPr>
            <w:noProof/>
            <w:webHidden/>
          </w:rPr>
          <w:fldChar w:fldCharType="end"/>
        </w:r>
      </w:hyperlink>
    </w:p>
    <w:p w14:paraId="5C608B1E" w14:textId="1630B0C8" w:rsidR="0043036C" w:rsidRDefault="00F27240">
      <w:pPr>
        <w:pStyle w:val="TOC2"/>
        <w:tabs>
          <w:tab w:val="right" w:leader="dot" w:pos="5030"/>
        </w:tabs>
        <w:rPr>
          <w:rFonts w:eastAsiaTheme="minorEastAsia"/>
          <w:b w:val="0"/>
          <w:smallCaps w:val="0"/>
          <w:noProof/>
          <w:sz w:val="22"/>
          <w:lang w:val="en-US" w:eastAsia="en-US" w:bidi="ar-SA"/>
        </w:rPr>
      </w:pPr>
      <w:hyperlink w:anchor="_Toc43964516" w:history="1">
        <w:r w:rsidR="0043036C" w:rsidRPr="000542F1">
          <w:rPr>
            <w:rStyle w:val="Hyperlink"/>
            <w:noProof/>
          </w:rPr>
          <w:t>Serviços do Microsoft Azure</w:t>
        </w:r>
        <w:r w:rsidR="0043036C">
          <w:rPr>
            <w:noProof/>
            <w:webHidden/>
          </w:rPr>
          <w:tab/>
        </w:r>
        <w:r w:rsidR="0043036C">
          <w:rPr>
            <w:noProof/>
            <w:webHidden/>
          </w:rPr>
          <w:fldChar w:fldCharType="begin"/>
        </w:r>
        <w:r w:rsidR="0043036C">
          <w:rPr>
            <w:noProof/>
            <w:webHidden/>
          </w:rPr>
          <w:instrText xml:space="preserve"> PAGEREF _Toc43964516 \h </w:instrText>
        </w:r>
        <w:r w:rsidR="0043036C">
          <w:rPr>
            <w:noProof/>
            <w:webHidden/>
          </w:rPr>
        </w:r>
        <w:r w:rsidR="0043036C">
          <w:rPr>
            <w:noProof/>
            <w:webHidden/>
          </w:rPr>
          <w:fldChar w:fldCharType="separate"/>
        </w:r>
        <w:r w:rsidR="0043036C">
          <w:rPr>
            <w:noProof/>
            <w:webHidden/>
          </w:rPr>
          <w:t>9</w:t>
        </w:r>
        <w:r w:rsidR="0043036C">
          <w:rPr>
            <w:noProof/>
            <w:webHidden/>
          </w:rPr>
          <w:fldChar w:fldCharType="end"/>
        </w:r>
      </w:hyperlink>
    </w:p>
    <w:p w14:paraId="7EC5E692" w14:textId="57795492" w:rsidR="0043036C" w:rsidRDefault="00F27240">
      <w:pPr>
        <w:pStyle w:val="TOC4"/>
        <w:rPr>
          <w:rFonts w:eastAsiaTheme="minorEastAsia"/>
          <w:smallCaps w:val="0"/>
          <w:noProof/>
          <w:sz w:val="22"/>
          <w:lang w:val="en-US" w:eastAsia="en-US" w:bidi="ar-SA"/>
        </w:rPr>
      </w:pPr>
      <w:hyperlink w:anchor="_Toc43964517" w:history="1">
        <w:r w:rsidR="0043036C" w:rsidRPr="000542F1">
          <w:rPr>
            <w:rStyle w:val="Hyperlink"/>
            <w:noProof/>
          </w:rPr>
          <w:t>Azure DevTest Labs</w:t>
        </w:r>
        <w:r w:rsidR="0043036C">
          <w:rPr>
            <w:noProof/>
            <w:webHidden/>
          </w:rPr>
          <w:tab/>
        </w:r>
        <w:r w:rsidR="0043036C">
          <w:rPr>
            <w:noProof/>
            <w:webHidden/>
          </w:rPr>
          <w:fldChar w:fldCharType="begin"/>
        </w:r>
        <w:r w:rsidR="0043036C">
          <w:rPr>
            <w:noProof/>
            <w:webHidden/>
          </w:rPr>
          <w:instrText xml:space="preserve"> PAGEREF _Toc43964517 \h </w:instrText>
        </w:r>
        <w:r w:rsidR="0043036C">
          <w:rPr>
            <w:noProof/>
            <w:webHidden/>
          </w:rPr>
        </w:r>
        <w:r w:rsidR="0043036C">
          <w:rPr>
            <w:noProof/>
            <w:webHidden/>
          </w:rPr>
          <w:fldChar w:fldCharType="separate"/>
        </w:r>
        <w:r w:rsidR="0043036C">
          <w:rPr>
            <w:noProof/>
            <w:webHidden/>
          </w:rPr>
          <w:t>10</w:t>
        </w:r>
        <w:r w:rsidR="0043036C">
          <w:rPr>
            <w:noProof/>
            <w:webHidden/>
          </w:rPr>
          <w:fldChar w:fldCharType="end"/>
        </w:r>
      </w:hyperlink>
    </w:p>
    <w:p w14:paraId="092B65BB" w14:textId="41BE9AC8" w:rsidR="0043036C" w:rsidRDefault="00F27240">
      <w:pPr>
        <w:pStyle w:val="TOC4"/>
        <w:rPr>
          <w:rFonts w:eastAsiaTheme="minorEastAsia"/>
          <w:smallCaps w:val="0"/>
          <w:noProof/>
          <w:sz w:val="22"/>
          <w:lang w:val="en-US" w:eastAsia="en-US" w:bidi="ar-SA"/>
        </w:rPr>
      </w:pPr>
      <w:hyperlink w:anchor="_Toc43964518" w:history="1">
        <w:r w:rsidR="0043036C" w:rsidRPr="000542F1">
          <w:rPr>
            <w:rStyle w:val="Hyperlink"/>
            <w:noProof/>
          </w:rPr>
          <w:t>Azure Lab Services</w:t>
        </w:r>
        <w:r w:rsidR="0043036C">
          <w:rPr>
            <w:noProof/>
            <w:webHidden/>
          </w:rPr>
          <w:tab/>
        </w:r>
        <w:r w:rsidR="0043036C">
          <w:rPr>
            <w:noProof/>
            <w:webHidden/>
          </w:rPr>
          <w:fldChar w:fldCharType="begin"/>
        </w:r>
        <w:r w:rsidR="0043036C">
          <w:rPr>
            <w:noProof/>
            <w:webHidden/>
          </w:rPr>
          <w:instrText xml:space="preserve"> PAGEREF _Toc43964518 \h </w:instrText>
        </w:r>
        <w:r w:rsidR="0043036C">
          <w:rPr>
            <w:noProof/>
            <w:webHidden/>
          </w:rPr>
        </w:r>
        <w:r w:rsidR="0043036C">
          <w:rPr>
            <w:noProof/>
            <w:webHidden/>
          </w:rPr>
          <w:fldChar w:fldCharType="separate"/>
        </w:r>
        <w:r w:rsidR="0043036C">
          <w:rPr>
            <w:noProof/>
            <w:webHidden/>
          </w:rPr>
          <w:t>10</w:t>
        </w:r>
        <w:r w:rsidR="0043036C">
          <w:rPr>
            <w:noProof/>
            <w:webHidden/>
          </w:rPr>
          <w:fldChar w:fldCharType="end"/>
        </w:r>
      </w:hyperlink>
    </w:p>
    <w:p w14:paraId="60EA5F9E" w14:textId="6DB2EB11" w:rsidR="0043036C" w:rsidRDefault="00F27240">
      <w:pPr>
        <w:pStyle w:val="TOC4"/>
        <w:rPr>
          <w:rFonts w:eastAsiaTheme="minorEastAsia"/>
          <w:smallCaps w:val="0"/>
          <w:noProof/>
          <w:sz w:val="22"/>
          <w:lang w:val="en-US" w:eastAsia="en-US" w:bidi="ar-SA"/>
        </w:rPr>
      </w:pPr>
      <w:hyperlink w:anchor="_Toc43964519" w:history="1">
        <w:r w:rsidR="0043036C" w:rsidRPr="000542F1">
          <w:rPr>
            <w:rStyle w:val="Hyperlink"/>
            <w:noProof/>
          </w:rPr>
          <w:t>Serviço de Aprendizado de Máquina Azure</w:t>
        </w:r>
        <w:r w:rsidR="0043036C">
          <w:rPr>
            <w:noProof/>
            <w:webHidden/>
          </w:rPr>
          <w:tab/>
        </w:r>
        <w:r w:rsidR="0043036C">
          <w:rPr>
            <w:noProof/>
            <w:webHidden/>
          </w:rPr>
          <w:fldChar w:fldCharType="begin"/>
        </w:r>
        <w:r w:rsidR="0043036C">
          <w:rPr>
            <w:noProof/>
            <w:webHidden/>
          </w:rPr>
          <w:instrText xml:space="preserve"> PAGEREF _Toc43964519 \h </w:instrText>
        </w:r>
        <w:r w:rsidR="0043036C">
          <w:rPr>
            <w:noProof/>
            <w:webHidden/>
          </w:rPr>
        </w:r>
        <w:r w:rsidR="0043036C">
          <w:rPr>
            <w:noProof/>
            <w:webHidden/>
          </w:rPr>
          <w:fldChar w:fldCharType="separate"/>
        </w:r>
        <w:r w:rsidR="0043036C">
          <w:rPr>
            <w:noProof/>
            <w:webHidden/>
          </w:rPr>
          <w:t>11</w:t>
        </w:r>
        <w:r w:rsidR="0043036C">
          <w:rPr>
            <w:noProof/>
            <w:webHidden/>
          </w:rPr>
          <w:fldChar w:fldCharType="end"/>
        </w:r>
      </w:hyperlink>
    </w:p>
    <w:p w14:paraId="1A632271" w14:textId="1C669EBF" w:rsidR="0043036C" w:rsidRDefault="00F27240">
      <w:pPr>
        <w:pStyle w:val="TOC4"/>
        <w:rPr>
          <w:rFonts w:eastAsiaTheme="minorEastAsia"/>
          <w:smallCaps w:val="0"/>
          <w:noProof/>
          <w:sz w:val="22"/>
          <w:lang w:val="en-US" w:eastAsia="en-US" w:bidi="ar-SA"/>
        </w:rPr>
      </w:pPr>
      <w:hyperlink w:anchor="_Toc43964520" w:history="1">
        <w:r w:rsidR="0043036C" w:rsidRPr="000542F1">
          <w:rPr>
            <w:rStyle w:val="Hyperlink"/>
            <w:noProof/>
          </w:rPr>
          <w:t>Azure Mapas</w:t>
        </w:r>
        <w:r w:rsidR="0043036C">
          <w:rPr>
            <w:noProof/>
            <w:webHidden/>
          </w:rPr>
          <w:tab/>
        </w:r>
        <w:r w:rsidR="0043036C">
          <w:rPr>
            <w:noProof/>
            <w:webHidden/>
          </w:rPr>
          <w:fldChar w:fldCharType="begin"/>
        </w:r>
        <w:r w:rsidR="0043036C">
          <w:rPr>
            <w:noProof/>
            <w:webHidden/>
          </w:rPr>
          <w:instrText xml:space="preserve"> PAGEREF _Toc43964520 \h </w:instrText>
        </w:r>
        <w:r w:rsidR="0043036C">
          <w:rPr>
            <w:noProof/>
            <w:webHidden/>
          </w:rPr>
        </w:r>
        <w:r w:rsidR="0043036C">
          <w:rPr>
            <w:noProof/>
            <w:webHidden/>
          </w:rPr>
          <w:fldChar w:fldCharType="separate"/>
        </w:r>
        <w:r w:rsidR="0043036C">
          <w:rPr>
            <w:noProof/>
            <w:webHidden/>
          </w:rPr>
          <w:t>11</w:t>
        </w:r>
        <w:r w:rsidR="0043036C">
          <w:rPr>
            <w:noProof/>
            <w:webHidden/>
          </w:rPr>
          <w:fldChar w:fldCharType="end"/>
        </w:r>
      </w:hyperlink>
    </w:p>
    <w:p w14:paraId="682D0E0F" w14:textId="7B00F186" w:rsidR="0043036C" w:rsidRDefault="00F27240">
      <w:pPr>
        <w:pStyle w:val="TOC4"/>
        <w:rPr>
          <w:rFonts w:eastAsiaTheme="minorEastAsia"/>
          <w:smallCaps w:val="0"/>
          <w:noProof/>
          <w:sz w:val="22"/>
          <w:lang w:val="en-US" w:eastAsia="en-US" w:bidi="ar-SA"/>
        </w:rPr>
      </w:pPr>
      <w:hyperlink w:anchor="_Toc43964521" w:history="1">
        <w:r w:rsidR="0043036C" w:rsidRPr="000542F1">
          <w:rPr>
            <w:rStyle w:val="Hyperlink"/>
            <w:noProof/>
          </w:rPr>
          <w:t>Azure Stack Hub</w:t>
        </w:r>
        <w:r w:rsidR="0043036C">
          <w:rPr>
            <w:noProof/>
            <w:webHidden/>
          </w:rPr>
          <w:tab/>
        </w:r>
        <w:r w:rsidR="0043036C">
          <w:rPr>
            <w:noProof/>
            <w:webHidden/>
          </w:rPr>
          <w:fldChar w:fldCharType="begin"/>
        </w:r>
        <w:r w:rsidR="0043036C">
          <w:rPr>
            <w:noProof/>
            <w:webHidden/>
          </w:rPr>
          <w:instrText xml:space="preserve"> PAGEREF _Toc43964521 \h </w:instrText>
        </w:r>
        <w:r w:rsidR="0043036C">
          <w:rPr>
            <w:noProof/>
            <w:webHidden/>
          </w:rPr>
        </w:r>
        <w:r w:rsidR="0043036C">
          <w:rPr>
            <w:noProof/>
            <w:webHidden/>
          </w:rPr>
          <w:fldChar w:fldCharType="separate"/>
        </w:r>
        <w:r w:rsidR="0043036C">
          <w:rPr>
            <w:noProof/>
            <w:webHidden/>
          </w:rPr>
          <w:t>12</w:t>
        </w:r>
        <w:r w:rsidR="0043036C">
          <w:rPr>
            <w:noProof/>
            <w:webHidden/>
          </w:rPr>
          <w:fldChar w:fldCharType="end"/>
        </w:r>
      </w:hyperlink>
    </w:p>
    <w:p w14:paraId="23813A74" w14:textId="50E46DEC" w:rsidR="0043036C" w:rsidRDefault="00F27240">
      <w:pPr>
        <w:pStyle w:val="TOC4"/>
        <w:rPr>
          <w:rFonts w:eastAsiaTheme="minorEastAsia"/>
          <w:smallCaps w:val="0"/>
          <w:noProof/>
          <w:sz w:val="22"/>
          <w:lang w:val="en-US" w:eastAsia="en-US" w:bidi="ar-SA"/>
        </w:rPr>
      </w:pPr>
      <w:hyperlink w:anchor="_Toc43964522" w:history="1">
        <w:r w:rsidR="0043036C" w:rsidRPr="000542F1">
          <w:rPr>
            <w:rStyle w:val="Hyperlink"/>
            <w:noProof/>
          </w:rPr>
          <w:t>Serviços de Pesquisa do Bing</w:t>
        </w:r>
        <w:r w:rsidR="0043036C">
          <w:rPr>
            <w:noProof/>
            <w:webHidden/>
          </w:rPr>
          <w:tab/>
        </w:r>
        <w:r w:rsidR="0043036C">
          <w:rPr>
            <w:noProof/>
            <w:webHidden/>
          </w:rPr>
          <w:fldChar w:fldCharType="begin"/>
        </w:r>
        <w:r w:rsidR="0043036C">
          <w:rPr>
            <w:noProof/>
            <w:webHidden/>
          </w:rPr>
          <w:instrText xml:space="preserve"> PAGEREF _Toc43964522 \h </w:instrText>
        </w:r>
        <w:r w:rsidR="0043036C">
          <w:rPr>
            <w:noProof/>
            <w:webHidden/>
          </w:rPr>
        </w:r>
        <w:r w:rsidR="0043036C">
          <w:rPr>
            <w:noProof/>
            <w:webHidden/>
          </w:rPr>
          <w:fldChar w:fldCharType="separate"/>
        </w:r>
        <w:r w:rsidR="0043036C">
          <w:rPr>
            <w:noProof/>
            <w:webHidden/>
          </w:rPr>
          <w:t>12</w:t>
        </w:r>
        <w:r w:rsidR="0043036C">
          <w:rPr>
            <w:noProof/>
            <w:webHidden/>
          </w:rPr>
          <w:fldChar w:fldCharType="end"/>
        </w:r>
      </w:hyperlink>
    </w:p>
    <w:p w14:paraId="2FAC4849" w14:textId="525CEC12" w:rsidR="0043036C" w:rsidRDefault="00F27240">
      <w:pPr>
        <w:pStyle w:val="TOC4"/>
        <w:rPr>
          <w:rFonts w:eastAsiaTheme="minorEastAsia"/>
          <w:smallCaps w:val="0"/>
          <w:noProof/>
          <w:sz w:val="22"/>
          <w:lang w:val="en-US" w:eastAsia="en-US" w:bidi="ar-SA"/>
        </w:rPr>
      </w:pPr>
      <w:hyperlink w:anchor="_Toc43964523" w:history="1">
        <w:r w:rsidR="0043036C" w:rsidRPr="000542F1">
          <w:rPr>
            <w:rStyle w:val="Hyperlink"/>
            <w:noProof/>
          </w:rPr>
          <w:t>Serviços Cognitivos</w:t>
        </w:r>
        <w:r w:rsidR="0043036C">
          <w:rPr>
            <w:noProof/>
            <w:webHidden/>
          </w:rPr>
          <w:tab/>
        </w:r>
        <w:r w:rsidR="0043036C">
          <w:rPr>
            <w:noProof/>
            <w:webHidden/>
          </w:rPr>
          <w:fldChar w:fldCharType="begin"/>
        </w:r>
        <w:r w:rsidR="0043036C">
          <w:rPr>
            <w:noProof/>
            <w:webHidden/>
          </w:rPr>
          <w:instrText xml:space="preserve"> PAGEREF _Toc43964523 \h </w:instrText>
        </w:r>
        <w:r w:rsidR="0043036C">
          <w:rPr>
            <w:noProof/>
            <w:webHidden/>
          </w:rPr>
        </w:r>
        <w:r w:rsidR="0043036C">
          <w:rPr>
            <w:noProof/>
            <w:webHidden/>
          </w:rPr>
          <w:fldChar w:fldCharType="separate"/>
        </w:r>
        <w:r w:rsidR="0043036C">
          <w:rPr>
            <w:noProof/>
            <w:webHidden/>
          </w:rPr>
          <w:t>13</w:t>
        </w:r>
        <w:r w:rsidR="0043036C">
          <w:rPr>
            <w:noProof/>
            <w:webHidden/>
          </w:rPr>
          <w:fldChar w:fldCharType="end"/>
        </w:r>
      </w:hyperlink>
    </w:p>
    <w:p w14:paraId="7F5DF1AE" w14:textId="586ED354" w:rsidR="0043036C" w:rsidRDefault="00F27240">
      <w:pPr>
        <w:pStyle w:val="TOC4"/>
        <w:rPr>
          <w:rFonts w:eastAsiaTheme="minorEastAsia"/>
          <w:smallCaps w:val="0"/>
          <w:noProof/>
          <w:sz w:val="22"/>
          <w:lang w:val="en-US" w:eastAsia="en-US" w:bidi="ar-SA"/>
        </w:rPr>
      </w:pPr>
      <w:hyperlink w:anchor="_Toc43964524" w:history="1">
        <w:r w:rsidR="0043036C" w:rsidRPr="000542F1">
          <w:rPr>
            <w:rStyle w:val="Hyperlink"/>
            <w:noProof/>
          </w:rPr>
          <w:t>Microsoft Genomics</w:t>
        </w:r>
        <w:r w:rsidR="0043036C">
          <w:rPr>
            <w:noProof/>
            <w:webHidden/>
          </w:rPr>
          <w:tab/>
        </w:r>
        <w:r w:rsidR="0043036C">
          <w:rPr>
            <w:noProof/>
            <w:webHidden/>
          </w:rPr>
          <w:fldChar w:fldCharType="begin"/>
        </w:r>
        <w:r w:rsidR="0043036C">
          <w:rPr>
            <w:noProof/>
            <w:webHidden/>
          </w:rPr>
          <w:instrText xml:space="preserve"> PAGEREF _Toc43964524 \h </w:instrText>
        </w:r>
        <w:r w:rsidR="0043036C">
          <w:rPr>
            <w:noProof/>
            <w:webHidden/>
          </w:rPr>
        </w:r>
        <w:r w:rsidR="0043036C">
          <w:rPr>
            <w:noProof/>
            <w:webHidden/>
          </w:rPr>
          <w:fldChar w:fldCharType="separate"/>
        </w:r>
        <w:r w:rsidR="0043036C">
          <w:rPr>
            <w:noProof/>
            <w:webHidden/>
          </w:rPr>
          <w:t>13</w:t>
        </w:r>
        <w:r w:rsidR="0043036C">
          <w:rPr>
            <w:noProof/>
            <w:webHidden/>
          </w:rPr>
          <w:fldChar w:fldCharType="end"/>
        </w:r>
      </w:hyperlink>
    </w:p>
    <w:p w14:paraId="520DA642" w14:textId="2F4D236C" w:rsidR="0043036C" w:rsidRDefault="00F27240">
      <w:pPr>
        <w:pStyle w:val="TOC4"/>
        <w:rPr>
          <w:rFonts w:eastAsiaTheme="minorEastAsia"/>
          <w:smallCaps w:val="0"/>
          <w:noProof/>
          <w:sz w:val="22"/>
          <w:lang w:val="en-US" w:eastAsia="en-US" w:bidi="ar-SA"/>
        </w:rPr>
      </w:pPr>
      <w:hyperlink w:anchor="_Toc43964525" w:history="1">
        <w:r w:rsidR="0043036C" w:rsidRPr="000542F1">
          <w:rPr>
            <w:rStyle w:val="Hyperlink"/>
            <w:noProof/>
          </w:rPr>
          <w:t>Visual Studio App Center</w:t>
        </w:r>
        <w:r w:rsidR="0043036C">
          <w:rPr>
            <w:noProof/>
            <w:webHidden/>
          </w:rPr>
          <w:tab/>
        </w:r>
        <w:r w:rsidR="0043036C">
          <w:rPr>
            <w:noProof/>
            <w:webHidden/>
          </w:rPr>
          <w:fldChar w:fldCharType="begin"/>
        </w:r>
        <w:r w:rsidR="0043036C">
          <w:rPr>
            <w:noProof/>
            <w:webHidden/>
          </w:rPr>
          <w:instrText xml:space="preserve"> PAGEREF _Toc43964525 \h </w:instrText>
        </w:r>
        <w:r w:rsidR="0043036C">
          <w:rPr>
            <w:noProof/>
            <w:webHidden/>
          </w:rPr>
        </w:r>
        <w:r w:rsidR="0043036C">
          <w:rPr>
            <w:noProof/>
            <w:webHidden/>
          </w:rPr>
          <w:fldChar w:fldCharType="separate"/>
        </w:r>
        <w:r w:rsidR="0043036C">
          <w:rPr>
            <w:noProof/>
            <w:webHidden/>
          </w:rPr>
          <w:t>14</w:t>
        </w:r>
        <w:r w:rsidR="0043036C">
          <w:rPr>
            <w:noProof/>
            <w:webHidden/>
          </w:rPr>
          <w:fldChar w:fldCharType="end"/>
        </w:r>
      </w:hyperlink>
    </w:p>
    <w:p w14:paraId="70B00A2A" w14:textId="719695E0" w:rsidR="0043036C" w:rsidRDefault="00F27240">
      <w:pPr>
        <w:pStyle w:val="TOC2"/>
        <w:tabs>
          <w:tab w:val="right" w:leader="dot" w:pos="5030"/>
        </w:tabs>
        <w:rPr>
          <w:rFonts w:eastAsiaTheme="minorEastAsia"/>
          <w:b w:val="0"/>
          <w:smallCaps w:val="0"/>
          <w:noProof/>
          <w:sz w:val="22"/>
          <w:lang w:val="en-US" w:eastAsia="en-US" w:bidi="ar-SA"/>
        </w:rPr>
      </w:pPr>
      <w:hyperlink w:anchor="_Toc43964526" w:history="1">
        <w:r w:rsidR="0043036C" w:rsidRPr="000542F1">
          <w:rPr>
            <w:rStyle w:val="Hyperlink"/>
            <w:noProof/>
          </w:rPr>
          <w:t>Planos do Microsoft Azure</w:t>
        </w:r>
        <w:r w:rsidR="0043036C">
          <w:rPr>
            <w:noProof/>
            <w:webHidden/>
          </w:rPr>
          <w:tab/>
        </w:r>
        <w:r w:rsidR="0043036C">
          <w:rPr>
            <w:noProof/>
            <w:webHidden/>
          </w:rPr>
          <w:fldChar w:fldCharType="begin"/>
        </w:r>
        <w:r w:rsidR="0043036C">
          <w:rPr>
            <w:noProof/>
            <w:webHidden/>
          </w:rPr>
          <w:instrText xml:space="preserve"> PAGEREF _Toc43964526 \h </w:instrText>
        </w:r>
        <w:r w:rsidR="0043036C">
          <w:rPr>
            <w:noProof/>
            <w:webHidden/>
          </w:rPr>
        </w:r>
        <w:r w:rsidR="0043036C">
          <w:rPr>
            <w:noProof/>
            <w:webHidden/>
          </w:rPr>
          <w:fldChar w:fldCharType="separate"/>
        </w:r>
        <w:r w:rsidR="0043036C">
          <w:rPr>
            <w:noProof/>
            <w:webHidden/>
          </w:rPr>
          <w:t>14</w:t>
        </w:r>
        <w:r w:rsidR="0043036C">
          <w:rPr>
            <w:noProof/>
            <w:webHidden/>
          </w:rPr>
          <w:fldChar w:fldCharType="end"/>
        </w:r>
      </w:hyperlink>
    </w:p>
    <w:p w14:paraId="2C82E572" w14:textId="577963BA" w:rsidR="0043036C" w:rsidRDefault="00F27240">
      <w:pPr>
        <w:pStyle w:val="TOC4"/>
        <w:rPr>
          <w:rFonts w:eastAsiaTheme="minorEastAsia"/>
          <w:smallCaps w:val="0"/>
          <w:noProof/>
          <w:sz w:val="22"/>
          <w:lang w:val="en-US" w:eastAsia="en-US" w:bidi="ar-SA"/>
        </w:rPr>
      </w:pPr>
      <w:hyperlink w:anchor="_Toc43964527" w:history="1">
        <w:r w:rsidR="0043036C" w:rsidRPr="000542F1">
          <w:rPr>
            <w:rStyle w:val="Hyperlink"/>
            <w:noProof/>
          </w:rPr>
          <w:t>Azure Active Directory Basic</w:t>
        </w:r>
        <w:r w:rsidR="0043036C">
          <w:rPr>
            <w:noProof/>
            <w:webHidden/>
          </w:rPr>
          <w:tab/>
        </w:r>
        <w:r w:rsidR="0043036C">
          <w:rPr>
            <w:noProof/>
            <w:webHidden/>
          </w:rPr>
          <w:fldChar w:fldCharType="begin"/>
        </w:r>
        <w:r w:rsidR="0043036C">
          <w:rPr>
            <w:noProof/>
            <w:webHidden/>
          </w:rPr>
          <w:instrText xml:space="preserve"> PAGEREF _Toc43964527 \h </w:instrText>
        </w:r>
        <w:r w:rsidR="0043036C">
          <w:rPr>
            <w:noProof/>
            <w:webHidden/>
          </w:rPr>
        </w:r>
        <w:r w:rsidR="0043036C">
          <w:rPr>
            <w:noProof/>
            <w:webHidden/>
          </w:rPr>
          <w:fldChar w:fldCharType="separate"/>
        </w:r>
        <w:r w:rsidR="0043036C">
          <w:rPr>
            <w:noProof/>
            <w:webHidden/>
          </w:rPr>
          <w:t>14</w:t>
        </w:r>
        <w:r w:rsidR="0043036C">
          <w:rPr>
            <w:noProof/>
            <w:webHidden/>
          </w:rPr>
          <w:fldChar w:fldCharType="end"/>
        </w:r>
      </w:hyperlink>
    </w:p>
    <w:p w14:paraId="34A90761" w14:textId="6DF9B151" w:rsidR="0043036C" w:rsidRDefault="00F27240">
      <w:pPr>
        <w:pStyle w:val="TOC4"/>
        <w:rPr>
          <w:rFonts w:eastAsiaTheme="minorEastAsia"/>
          <w:smallCaps w:val="0"/>
          <w:noProof/>
          <w:sz w:val="22"/>
          <w:lang w:val="en-US" w:eastAsia="en-US" w:bidi="ar-SA"/>
        </w:rPr>
      </w:pPr>
      <w:hyperlink w:anchor="_Toc43964528" w:history="1">
        <w:r w:rsidR="0043036C" w:rsidRPr="000542F1">
          <w:rPr>
            <w:rStyle w:val="Hyperlink"/>
            <w:noProof/>
          </w:rPr>
          <w:t>Azure Active Directory Premium</w:t>
        </w:r>
        <w:r w:rsidR="0043036C">
          <w:rPr>
            <w:noProof/>
            <w:webHidden/>
          </w:rPr>
          <w:tab/>
        </w:r>
        <w:r w:rsidR="0043036C">
          <w:rPr>
            <w:noProof/>
            <w:webHidden/>
          </w:rPr>
          <w:fldChar w:fldCharType="begin"/>
        </w:r>
        <w:r w:rsidR="0043036C">
          <w:rPr>
            <w:noProof/>
            <w:webHidden/>
          </w:rPr>
          <w:instrText xml:space="preserve"> PAGEREF _Toc43964528 \h </w:instrText>
        </w:r>
        <w:r w:rsidR="0043036C">
          <w:rPr>
            <w:noProof/>
            <w:webHidden/>
          </w:rPr>
        </w:r>
        <w:r w:rsidR="0043036C">
          <w:rPr>
            <w:noProof/>
            <w:webHidden/>
          </w:rPr>
          <w:fldChar w:fldCharType="separate"/>
        </w:r>
        <w:r w:rsidR="0043036C">
          <w:rPr>
            <w:noProof/>
            <w:webHidden/>
          </w:rPr>
          <w:t>14</w:t>
        </w:r>
        <w:r w:rsidR="0043036C">
          <w:rPr>
            <w:noProof/>
            <w:webHidden/>
          </w:rPr>
          <w:fldChar w:fldCharType="end"/>
        </w:r>
      </w:hyperlink>
    </w:p>
    <w:p w14:paraId="538CDA38" w14:textId="62F27486" w:rsidR="0043036C" w:rsidRDefault="00F27240">
      <w:pPr>
        <w:pStyle w:val="TOC4"/>
        <w:rPr>
          <w:rFonts w:eastAsiaTheme="minorEastAsia"/>
          <w:smallCaps w:val="0"/>
          <w:noProof/>
          <w:sz w:val="22"/>
          <w:lang w:val="en-US" w:eastAsia="en-US" w:bidi="ar-SA"/>
        </w:rPr>
      </w:pPr>
      <w:hyperlink w:anchor="_Toc43964529" w:history="1">
        <w:r w:rsidR="0043036C" w:rsidRPr="000542F1">
          <w:rPr>
            <w:rStyle w:val="Hyperlink"/>
            <w:noProof/>
          </w:rPr>
          <w:t>Proteção de Informações Azure Premium</w:t>
        </w:r>
        <w:r w:rsidR="0043036C">
          <w:rPr>
            <w:noProof/>
            <w:webHidden/>
          </w:rPr>
          <w:tab/>
        </w:r>
        <w:r w:rsidR="0043036C">
          <w:rPr>
            <w:noProof/>
            <w:webHidden/>
          </w:rPr>
          <w:fldChar w:fldCharType="begin"/>
        </w:r>
        <w:r w:rsidR="0043036C">
          <w:rPr>
            <w:noProof/>
            <w:webHidden/>
          </w:rPr>
          <w:instrText xml:space="preserve"> PAGEREF _Toc43964529 \h </w:instrText>
        </w:r>
        <w:r w:rsidR="0043036C">
          <w:rPr>
            <w:noProof/>
            <w:webHidden/>
          </w:rPr>
        </w:r>
        <w:r w:rsidR="0043036C">
          <w:rPr>
            <w:noProof/>
            <w:webHidden/>
          </w:rPr>
          <w:fldChar w:fldCharType="separate"/>
        </w:r>
        <w:r w:rsidR="0043036C">
          <w:rPr>
            <w:noProof/>
            <w:webHidden/>
          </w:rPr>
          <w:t>15</w:t>
        </w:r>
        <w:r w:rsidR="0043036C">
          <w:rPr>
            <w:noProof/>
            <w:webHidden/>
          </w:rPr>
          <w:fldChar w:fldCharType="end"/>
        </w:r>
      </w:hyperlink>
    </w:p>
    <w:p w14:paraId="5D9C8935" w14:textId="2489A002" w:rsidR="0043036C" w:rsidRDefault="00F27240">
      <w:pPr>
        <w:pStyle w:val="TOC2"/>
        <w:tabs>
          <w:tab w:val="right" w:leader="dot" w:pos="5030"/>
        </w:tabs>
        <w:rPr>
          <w:rFonts w:eastAsiaTheme="minorEastAsia"/>
          <w:b w:val="0"/>
          <w:smallCaps w:val="0"/>
          <w:noProof/>
          <w:sz w:val="22"/>
          <w:lang w:val="en-US" w:eastAsia="en-US" w:bidi="ar-SA"/>
        </w:rPr>
      </w:pPr>
      <w:hyperlink w:anchor="_Toc43964530" w:history="1">
        <w:r w:rsidR="0043036C" w:rsidRPr="000542F1">
          <w:rPr>
            <w:rStyle w:val="Hyperlink"/>
            <w:noProof/>
          </w:rPr>
          <w:t>Serviços do Microsoft Dynamics 365</w:t>
        </w:r>
        <w:r w:rsidR="0043036C">
          <w:rPr>
            <w:noProof/>
            <w:webHidden/>
          </w:rPr>
          <w:tab/>
        </w:r>
        <w:r w:rsidR="0043036C">
          <w:rPr>
            <w:noProof/>
            <w:webHidden/>
          </w:rPr>
          <w:fldChar w:fldCharType="begin"/>
        </w:r>
        <w:r w:rsidR="0043036C">
          <w:rPr>
            <w:noProof/>
            <w:webHidden/>
          </w:rPr>
          <w:instrText xml:space="preserve"> PAGEREF _Toc43964530 \h </w:instrText>
        </w:r>
        <w:r w:rsidR="0043036C">
          <w:rPr>
            <w:noProof/>
            <w:webHidden/>
          </w:rPr>
        </w:r>
        <w:r w:rsidR="0043036C">
          <w:rPr>
            <w:noProof/>
            <w:webHidden/>
          </w:rPr>
          <w:fldChar w:fldCharType="separate"/>
        </w:r>
        <w:r w:rsidR="0043036C">
          <w:rPr>
            <w:noProof/>
            <w:webHidden/>
          </w:rPr>
          <w:t>15</w:t>
        </w:r>
        <w:r w:rsidR="0043036C">
          <w:rPr>
            <w:noProof/>
            <w:webHidden/>
          </w:rPr>
          <w:fldChar w:fldCharType="end"/>
        </w:r>
      </w:hyperlink>
    </w:p>
    <w:p w14:paraId="5948A18D" w14:textId="68EB385F" w:rsidR="0043036C" w:rsidRDefault="00F27240">
      <w:pPr>
        <w:pStyle w:val="TOC2"/>
        <w:tabs>
          <w:tab w:val="right" w:leader="dot" w:pos="5030"/>
        </w:tabs>
        <w:rPr>
          <w:rFonts w:eastAsiaTheme="minorEastAsia"/>
          <w:b w:val="0"/>
          <w:smallCaps w:val="0"/>
          <w:noProof/>
          <w:sz w:val="22"/>
          <w:lang w:val="en-US" w:eastAsia="en-US" w:bidi="ar-SA"/>
        </w:rPr>
      </w:pPr>
      <w:hyperlink w:anchor="_Toc43964531" w:history="1">
        <w:r w:rsidR="0043036C" w:rsidRPr="000542F1">
          <w:rPr>
            <w:rStyle w:val="Hyperlink"/>
            <w:noProof/>
          </w:rPr>
          <w:t>Serviços do Office 365</w:t>
        </w:r>
        <w:r w:rsidR="0043036C">
          <w:rPr>
            <w:noProof/>
            <w:webHidden/>
          </w:rPr>
          <w:tab/>
        </w:r>
        <w:r w:rsidR="0043036C">
          <w:rPr>
            <w:noProof/>
            <w:webHidden/>
          </w:rPr>
          <w:fldChar w:fldCharType="begin"/>
        </w:r>
        <w:r w:rsidR="0043036C">
          <w:rPr>
            <w:noProof/>
            <w:webHidden/>
          </w:rPr>
          <w:instrText xml:space="preserve"> PAGEREF _Toc43964531 \h </w:instrText>
        </w:r>
        <w:r w:rsidR="0043036C">
          <w:rPr>
            <w:noProof/>
            <w:webHidden/>
          </w:rPr>
        </w:r>
        <w:r w:rsidR="0043036C">
          <w:rPr>
            <w:noProof/>
            <w:webHidden/>
          </w:rPr>
          <w:fldChar w:fldCharType="separate"/>
        </w:r>
        <w:r w:rsidR="0043036C">
          <w:rPr>
            <w:noProof/>
            <w:webHidden/>
          </w:rPr>
          <w:t>17</w:t>
        </w:r>
        <w:r w:rsidR="0043036C">
          <w:rPr>
            <w:noProof/>
            <w:webHidden/>
          </w:rPr>
          <w:fldChar w:fldCharType="end"/>
        </w:r>
      </w:hyperlink>
    </w:p>
    <w:p w14:paraId="526A7C42" w14:textId="3CBAFDE3" w:rsidR="0043036C" w:rsidRDefault="00F27240">
      <w:pPr>
        <w:pStyle w:val="TOC4"/>
        <w:rPr>
          <w:rFonts w:eastAsiaTheme="minorEastAsia"/>
          <w:smallCaps w:val="0"/>
          <w:noProof/>
          <w:sz w:val="22"/>
          <w:lang w:val="en-US" w:eastAsia="en-US" w:bidi="ar-SA"/>
        </w:rPr>
      </w:pPr>
      <w:hyperlink w:anchor="_Toc43964532" w:history="1">
        <w:r w:rsidR="0043036C" w:rsidRPr="000542F1">
          <w:rPr>
            <w:rStyle w:val="Hyperlink"/>
            <w:noProof/>
          </w:rPr>
          <w:t>Serviços de Áudio</w:t>
        </w:r>
        <w:r w:rsidR="0043036C">
          <w:rPr>
            <w:noProof/>
            <w:webHidden/>
          </w:rPr>
          <w:tab/>
        </w:r>
        <w:r w:rsidR="0043036C">
          <w:rPr>
            <w:noProof/>
            <w:webHidden/>
          </w:rPr>
          <w:fldChar w:fldCharType="begin"/>
        </w:r>
        <w:r w:rsidR="0043036C">
          <w:rPr>
            <w:noProof/>
            <w:webHidden/>
          </w:rPr>
          <w:instrText xml:space="preserve"> PAGEREF _Toc43964532 \h </w:instrText>
        </w:r>
        <w:r w:rsidR="0043036C">
          <w:rPr>
            <w:noProof/>
            <w:webHidden/>
          </w:rPr>
        </w:r>
        <w:r w:rsidR="0043036C">
          <w:rPr>
            <w:noProof/>
            <w:webHidden/>
          </w:rPr>
          <w:fldChar w:fldCharType="separate"/>
        </w:r>
        <w:r w:rsidR="0043036C">
          <w:rPr>
            <w:noProof/>
            <w:webHidden/>
          </w:rPr>
          <w:t>18</w:t>
        </w:r>
        <w:r w:rsidR="0043036C">
          <w:rPr>
            <w:noProof/>
            <w:webHidden/>
          </w:rPr>
          <w:fldChar w:fldCharType="end"/>
        </w:r>
      </w:hyperlink>
    </w:p>
    <w:p w14:paraId="5A2DC83E" w14:textId="791D4733" w:rsidR="0043036C" w:rsidRDefault="00F27240">
      <w:pPr>
        <w:pStyle w:val="TOC4"/>
        <w:rPr>
          <w:rFonts w:eastAsiaTheme="minorEastAsia"/>
          <w:smallCaps w:val="0"/>
          <w:noProof/>
          <w:sz w:val="22"/>
          <w:lang w:val="en-US" w:eastAsia="en-US" w:bidi="ar-SA"/>
        </w:rPr>
      </w:pPr>
      <w:hyperlink w:anchor="_Toc43964533" w:history="1">
        <w:r w:rsidR="0043036C" w:rsidRPr="000542F1">
          <w:rPr>
            <w:rStyle w:val="Hyperlink"/>
            <w:noProof/>
          </w:rPr>
          <w:t>Exchange Online</w:t>
        </w:r>
        <w:r w:rsidR="0043036C">
          <w:rPr>
            <w:noProof/>
            <w:webHidden/>
          </w:rPr>
          <w:tab/>
        </w:r>
        <w:r w:rsidR="0043036C">
          <w:rPr>
            <w:noProof/>
            <w:webHidden/>
          </w:rPr>
          <w:fldChar w:fldCharType="begin"/>
        </w:r>
        <w:r w:rsidR="0043036C">
          <w:rPr>
            <w:noProof/>
            <w:webHidden/>
          </w:rPr>
          <w:instrText xml:space="preserve"> PAGEREF _Toc43964533 \h </w:instrText>
        </w:r>
        <w:r w:rsidR="0043036C">
          <w:rPr>
            <w:noProof/>
            <w:webHidden/>
          </w:rPr>
        </w:r>
        <w:r w:rsidR="0043036C">
          <w:rPr>
            <w:noProof/>
            <w:webHidden/>
          </w:rPr>
          <w:fldChar w:fldCharType="separate"/>
        </w:r>
        <w:r w:rsidR="0043036C">
          <w:rPr>
            <w:noProof/>
            <w:webHidden/>
          </w:rPr>
          <w:t>19</w:t>
        </w:r>
        <w:r w:rsidR="0043036C">
          <w:rPr>
            <w:noProof/>
            <w:webHidden/>
          </w:rPr>
          <w:fldChar w:fldCharType="end"/>
        </w:r>
      </w:hyperlink>
    </w:p>
    <w:p w14:paraId="2967CB51" w14:textId="0ABBCE3B" w:rsidR="0043036C" w:rsidRDefault="00F27240">
      <w:pPr>
        <w:pStyle w:val="TOC4"/>
        <w:rPr>
          <w:rFonts w:eastAsiaTheme="minorEastAsia"/>
          <w:smallCaps w:val="0"/>
          <w:noProof/>
          <w:sz w:val="22"/>
          <w:lang w:val="en-US" w:eastAsia="en-US" w:bidi="ar-SA"/>
        </w:rPr>
      </w:pPr>
      <w:hyperlink w:anchor="_Toc43964534" w:history="1">
        <w:r w:rsidR="0043036C" w:rsidRPr="000542F1">
          <w:rPr>
            <w:rStyle w:val="Hyperlink"/>
            <w:noProof/>
          </w:rPr>
          <w:t>Microsoft Stream</w:t>
        </w:r>
        <w:r w:rsidR="0043036C">
          <w:rPr>
            <w:noProof/>
            <w:webHidden/>
          </w:rPr>
          <w:tab/>
        </w:r>
        <w:r w:rsidR="0043036C">
          <w:rPr>
            <w:noProof/>
            <w:webHidden/>
          </w:rPr>
          <w:fldChar w:fldCharType="begin"/>
        </w:r>
        <w:r w:rsidR="0043036C">
          <w:rPr>
            <w:noProof/>
            <w:webHidden/>
          </w:rPr>
          <w:instrText xml:space="preserve"> PAGEREF _Toc43964534 \h </w:instrText>
        </w:r>
        <w:r w:rsidR="0043036C">
          <w:rPr>
            <w:noProof/>
            <w:webHidden/>
          </w:rPr>
        </w:r>
        <w:r w:rsidR="0043036C">
          <w:rPr>
            <w:noProof/>
            <w:webHidden/>
          </w:rPr>
          <w:fldChar w:fldCharType="separate"/>
        </w:r>
        <w:r w:rsidR="0043036C">
          <w:rPr>
            <w:noProof/>
            <w:webHidden/>
          </w:rPr>
          <w:t>20</w:t>
        </w:r>
        <w:r w:rsidR="0043036C">
          <w:rPr>
            <w:noProof/>
            <w:webHidden/>
          </w:rPr>
          <w:fldChar w:fldCharType="end"/>
        </w:r>
      </w:hyperlink>
    </w:p>
    <w:p w14:paraId="0DEF9F45" w14:textId="013E0099" w:rsidR="0043036C" w:rsidRDefault="00F27240">
      <w:pPr>
        <w:pStyle w:val="TOC4"/>
        <w:rPr>
          <w:rFonts w:eastAsiaTheme="minorEastAsia"/>
          <w:smallCaps w:val="0"/>
          <w:noProof/>
          <w:sz w:val="22"/>
          <w:lang w:val="en-US" w:eastAsia="en-US" w:bidi="ar-SA"/>
        </w:rPr>
      </w:pPr>
      <w:hyperlink w:anchor="_Toc43964535" w:history="1">
        <w:r w:rsidR="0043036C" w:rsidRPr="000542F1">
          <w:rPr>
            <w:rStyle w:val="Hyperlink"/>
            <w:noProof/>
          </w:rPr>
          <w:t>Equipes da Microsoft</w:t>
        </w:r>
        <w:r w:rsidR="0043036C">
          <w:rPr>
            <w:noProof/>
            <w:webHidden/>
          </w:rPr>
          <w:tab/>
        </w:r>
        <w:r w:rsidR="0043036C">
          <w:rPr>
            <w:noProof/>
            <w:webHidden/>
          </w:rPr>
          <w:fldChar w:fldCharType="begin"/>
        </w:r>
        <w:r w:rsidR="0043036C">
          <w:rPr>
            <w:noProof/>
            <w:webHidden/>
          </w:rPr>
          <w:instrText xml:space="preserve"> PAGEREF _Toc43964535 \h </w:instrText>
        </w:r>
        <w:r w:rsidR="0043036C">
          <w:rPr>
            <w:noProof/>
            <w:webHidden/>
          </w:rPr>
        </w:r>
        <w:r w:rsidR="0043036C">
          <w:rPr>
            <w:noProof/>
            <w:webHidden/>
          </w:rPr>
          <w:fldChar w:fldCharType="separate"/>
        </w:r>
        <w:r w:rsidR="0043036C">
          <w:rPr>
            <w:noProof/>
            <w:webHidden/>
          </w:rPr>
          <w:t>20</w:t>
        </w:r>
        <w:r w:rsidR="0043036C">
          <w:rPr>
            <w:noProof/>
            <w:webHidden/>
          </w:rPr>
          <w:fldChar w:fldCharType="end"/>
        </w:r>
      </w:hyperlink>
    </w:p>
    <w:p w14:paraId="3CBDE06D" w14:textId="117D3A22" w:rsidR="0043036C" w:rsidRDefault="00F27240">
      <w:pPr>
        <w:pStyle w:val="TOC4"/>
        <w:rPr>
          <w:rFonts w:eastAsiaTheme="minorEastAsia"/>
          <w:smallCaps w:val="0"/>
          <w:noProof/>
          <w:sz w:val="22"/>
          <w:lang w:val="en-US" w:eastAsia="en-US" w:bidi="ar-SA"/>
        </w:rPr>
      </w:pPr>
      <w:hyperlink w:anchor="_Toc43964536" w:history="1">
        <w:r w:rsidR="0043036C" w:rsidRPr="000542F1">
          <w:rPr>
            <w:rStyle w:val="Hyperlink"/>
            <w:noProof/>
          </w:rPr>
          <w:t>Aplicativos do Microsoft 365</w:t>
        </w:r>
        <w:r w:rsidR="0043036C">
          <w:rPr>
            <w:noProof/>
            <w:webHidden/>
          </w:rPr>
          <w:tab/>
        </w:r>
        <w:r w:rsidR="0043036C">
          <w:rPr>
            <w:noProof/>
            <w:webHidden/>
          </w:rPr>
          <w:fldChar w:fldCharType="begin"/>
        </w:r>
        <w:r w:rsidR="0043036C">
          <w:rPr>
            <w:noProof/>
            <w:webHidden/>
          </w:rPr>
          <w:instrText xml:space="preserve"> PAGEREF _Toc43964536 \h </w:instrText>
        </w:r>
        <w:r w:rsidR="0043036C">
          <w:rPr>
            <w:noProof/>
            <w:webHidden/>
          </w:rPr>
        </w:r>
        <w:r w:rsidR="0043036C">
          <w:rPr>
            <w:noProof/>
            <w:webHidden/>
          </w:rPr>
          <w:fldChar w:fldCharType="separate"/>
        </w:r>
        <w:r w:rsidR="0043036C">
          <w:rPr>
            <w:noProof/>
            <w:webHidden/>
          </w:rPr>
          <w:t>21</w:t>
        </w:r>
        <w:r w:rsidR="0043036C">
          <w:rPr>
            <w:noProof/>
            <w:webHidden/>
          </w:rPr>
          <w:fldChar w:fldCharType="end"/>
        </w:r>
      </w:hyperlink>
    </w:p>
    <w:p w14:paraId="5B577E94" w14:textId="22E226C5" w:rsidR="0043036C" w:rsidRDefault="00F27240">
      <w:pPr>
        <w:pStyle w:val="TOC4"/>
        <w:rPr>
          <w:rFonts w:eastAsiaTheme="minorEastAsia"/>
          <w:smallCaps w:val="0"/>
          <w:noProof/>
          <w:sz w:val="22"/>
          <w:lang w:val="en-US" w:eastAsia="en-US" w:bidi="ar-SA"/>
        </w:rPr>
      </w:pPr>
      <w:hyperlink w:anchor="_Toc43964537" w:history="1">
        <w:r w:rsidR="0043036C" w:rsidRPr="000542F1">
          <w:rPr>
            <w:rStyle w:val="Hyperlink"/>
            <w:noProof/>
          </w:rPr>
          <w:t>Office para a web</w:t>
        </w:r>
        <w:r w:rsidR="0043036C">
          <w:rPr>
            <w:noProof/>
            <w:webHidden/>
          </w:rPr>
          <w:tab/>
        </w:r>
        <w:r w:rsidR="0043036C">
          <w:rPr>
            <w:noProof/>
            <w:webHidden/>
          </w:rPr>
          <w:fldChar w:fldCharType="begin"/>
        </w:r>
        <w:r w:rsidR="0043036C">
          <w:rPr>
            <w:noProof/>
            <w:webHidden/>
          </w:rPr>
          <w:instrText xml:space="preserve"> PAGEREF _Toc43964537 \h </w:instrText>
        </w:r>
        <w:r w:rsidR="0043036C">
          <w:rPr>
            <w:noProof/>
            <w:webHidden/>
          </w:rPr>
        </w:r>
        <w:r w:rsidR="0043036C">
          <w:rPr>
            <w:noProof/>
            <w:webHidden/>
          </w:rPr>
          <w:fldChar w:fldCharType="separate"/>
        </w:r>
        <w:r w:rsidR="0043036C">
          <w:rPr>
            <w:noProof/>
            <w:webHidden/>
          </w:rPr>
          <w:t>22</w:t>
        </w:r>
        <w:r w:rsidR="0043036C">
          <w:rPr>
            <w:noProof/>
            <w:webHidden/>
          </w:rPr>
          <w:fldChar w:fldCharType="end"/>
        </w:r>
      </w:hyperlink>
    </w:p>
    <w:p w14:paraId="469FCA75" w14:textId="75CEBCBC" w:rsidR="0043036C" w:rsidRDefault="00F27240">
      <w:pPr>
        <w:pStyle w:val="TOC4"/>
        <w:rPr>
          <w:rFonts w:eastAsiaTheme="minorEastAsia"/>
          <w:smallCaps w:val="0"/>
          <w:noProof/>
          <w:sz w:val="22"/>
          <w:lang w:val="en-US" w:eastAsia="en-US" w:bidi="ar-SA"/>
        </w:rPr>
      </w:pPr>
      <w:hyperlink w:anchor="_Toc43964538" w:history="1">
        <w:r w:rsidR="0043036C" w:rsidRPr="000542F1">
          <w:rPr>
            <w:rStyle w:val="Hyperlink"/>
            <w:noProof/>
          </w:rPr>
          <w:t>OneDrive para Business</w:t>
        </w:r>
        <w:r w:rsidR="0043036C">
          <w:rPr>
            <w:noProof/>
            <w:webHidden/>
          </w:rPr>
          <w:tab/>
        </w:r>
        <w:r w:rsidR="0043036C">
          <w:rPr>
            <w:noProof/>
            <w:webHidden/>
          </w:rPr>
          <w:fldChar w:fldCharType="begin"/>
        </w:r>
        <w:r w:rsidR="0043036C">
          <w:rPr>
            <w:noProof/>
            <w:webHidden/>
          </w:rPr>
          <w:instrText xml:space="preserve"> PAGEREF _Toc43964538 \h </w:instrText>
        </w:r>
        <w:r w:rsidR="0043036C">
          <w:rPr>
            <w:noProof/>
            <w:webHidden/>
          </w:rPr>
        </w:r>
        <w:r w:rsidR="0043036C">
          <w:rPr>
            <w:noProof/>
            <w:webHidden/>
          </w:rPr>
          <w:fldChar w:fldCharType="separate"/>
        </w:r>
        <w:r w:rsidR="0043036C">
          <w:rPr>
            <w:noProof/>
            <w:webHidden/>
          </w:rPr>
          <w:t>22</w:t>
        </w:r>
        <w:r w:rsidR="0043036C">
          <w:rPr>
            <w:noProof/>
            <w:webHidden/>
          </w:rPr>
          <w:fldChar w:fldCharType="end"/>
        </w:r>
      </w:hyperlink>
    </w:p>
    <w:p w14:paraId="7B26CA69" w14:textId="48E5667B" w:rsidR="0043036C" w:rsidRDefault="00F27240">
      <w:pPr>
        <w:pStyle w:val="TOC4"/>
        <w:rPr>
          <w:rFonts w:eastAsiaTheme="minorEastAsia"/>
          <w:smallCaps w:val="0"/>
          <w:noProof/>
          <w:sz w:val="22"/>
          <w:lang w:val="en-US" w:eastAsia="en-US" w:bidi="ar-SA"/>
        </w:rPr>
      </w:pPr>
      <w:hyperlink w:anchor="_Toc43964539" w:history="1">
        <w:r w:rsidR="0043036C" w:rsidRPr="000542F1">
          <w:rPr>
            <w:rStyle w:val="Hyperlink"/>
            <w:noProof/>
          </w:rPr>
          <w:t>Project</w:t>
        </w:r>
        <w:r w:rsidR="0043036C">
          <w:rPr>
            <w:noProof/>
            <w:webHidden/>
          </w:rPr>
          <w:tab/>
        </w:r>
        <w:r w:rsidR="0043036C">
          <w:rPr>
            <w:noProof/>
            <w:webHidden/>
          </w:rPr>
          <w:fldChar w:fldCharType="begin"/>
        </w:r>
        <w:r w:rsidR="0043036C">
          <w:rPr>
            <w:noProof/>
            <w:webHidden/>
          </w:rPr>
          <w:instrText xml:space="preserve"> PAGEREF _Toc43964539 \h </w:instrText>
        </w:r>
        <w:r w:rsidR="0043036C">
          <w:rPr>
            <w:noProof/>
            <w:webHidden/>
          </w:rPr>
        </w:r>
        <w:r w:rsidR="0043036C">
          <w:rPr>
            <w:noProof/>
            <w:webHidden/>
          </w:rPr>
          <w:fldChar w:fldCharType="separate"/>
        </w:r>
        <w:r w:rsidR="0043036C">
          <w:rPr>
            <w:noProof/>
            <w:webHidden/>
          </w:rPr>
          <w:t>22</w:t>
        </w:r>
        <w:r w:rsidR="0043036C">
          <w:rPr>
            <w:noProof/>
            <w:webHidden/>
          </w:rPr>
          <w:fldChar w:fldCharType="end"/>
        </w:r>
      </w:hyperlink>
    </w:p>
    <w:p w14:paraId="1A300B2B" w14:textId="1F44D785" w:rsidR="0043036C" w:rsidRDefault="00F27240">
      <w:pPr>
        <w:pStyle w:val="TOC4"/>
        <w:rPr>
          <w:rFonts w:eastAsiaTheme="minorEastAsia"/>
          <w:smallCaps w:val="0"/>
          <w:noProof/>
          <w:sz w:val="22"/>
          <w:lang w:val="en-US" w:eastAsia="en-US" w:bidi="ar-SA"/>
        </w:rPr>
      </w:pPr>
      <w:hyperlink w:anchor="_Toc43964540" w:history="1">
        <w:r w:rsidR="0043036C" w:rsidRPr="000542F1">
          <w:rPr>
            <w:rStyle w:val="Hyperlink"/>
            <w:noProof/>
          </w:rPr>
          <w:t>SharePoint Online</w:t>
        </w:r>
        <w:r w:rsidR="0043036C">
          <w:rPr>
            <w:noProof/>
            <w:webHidden/>
          </w:rPr>
          <w:tab/>
        </w:r>
        <w:r w:rsidR="0043036C">
          <w:rPr>
            <w:noProof/>
            <w:webHidden/>
          </w:rPr>
          <w:fldChar w:fldCharType="begin"/>
        </w:r>
        <w:r w:rsidR="0043036C">
          <w:rPr>
            <w:noProof/>
            <w:webHidden/>
          </w:rPr>
          <w:instrText xml:space="preserve"> PAGEREF _Toc43964540 \h </w:instrText>
        </w:r>
        <w:r w:rsidR="0043036C">
          <w:rPr>
            <w:noProof/>
            <w:webHidden/>
          </w:rPr>
        </w:r>
        <w:r w:rsidR="0043036C">
          <w:rPr>
            <w:noProof/>
            <w:webHidden/>
          </w:rPr>
          <w:fldChar w:fldCharType="separate"/>
        </w:r>
        <w:r w:rsidR="0043036C">
          <w:rPr>
            <w:noProof/>
            <w:webHidden/>
          </w:rPr>
          <w:t>22</w:t>
        </w:r>
        <w:r w:rsidR="0043036C">
          <w:rPr>
            <w:noProof/>
            <w:webHidden/>
          </w:rPr>
          <w:fldChar w:fldCharType="end"/>
        </w:r>
      </w:hyperlink>
    </w:p>
    <w:p w14:paraId="40292F30" w14:textId="4E75E12C" w:rsidR="0043036C" w:rsidRDefault="00F27240">
      <w:pPr>
        <w:pStyle w:val="TOC4"/>
        <w:rPr>
          <w:rFonts w:eastAsiaTheme="minorEastAsia"/>
          <w:smallCaps w:val="0"/>
          <w:noProof/>
          <w:sz w:val="22"/>
          <w:lang w:val="en-US" w:eastAsia="en-US" w:bidi="ar-SA"/>
        </w:rPr>
      </w:pPr>
      <w:hyperlink w:anchor="_Toc43964541" w:history="1">
        <w:r w:rsidR="0043036C" w:rsidRPr="000542F1">
          <w:rPr>
            <w:rStyle w:val="Hyperlink"/>
            <w:noProof/>
          </w:rPr>
          <w:t>Workplace Analytics</w:t>
        </w:r>
        <w:r w:rsidR="0043036C">
          <w:rPr>
            <w:noProof/>
            <w:webHidden/>
          </w:rPr>
          <w:tab/>
        </w:r>
        <w:r w:rsidR="0043036C">
          <w:rPr>
            <w:noProof/>
            <w:webHidden/>
          </w:rPr>
          <w:fldChar w:fldCharType="begin"/>
        </w:r>
        <w:r w:rsidR="0043036C">
          <w:rPr>
            <w:noProof/>
            <w:webHidden/>
          </w:rPr>
          <w:instrText xml:space="preserve"> PAGEREF _Toc43964541 \h </w:instrText>
        </w:r>
        <w:r w:rsidR="0043036C">
          <w:rPr>
            <w:noProof/>
            <w:webHidden/>
          </w:rPr>
        </w:r>
        <w:r w:rsidR="0043036C">
          <w:rPr>
            <w:noProof/>
            <w:webHidden/>
          </w:rPr>
          <w:fldChar w:fldCharType="separate"/>
        </w:r>
        <w:r w:rsidR="0043036C">
          <w:rPr>
            <w:noProof/>
            <w:webHidden/>
          </w:rPr>
          <w:t>23</w:t>
        </w:r>
        <w:r w:rsidR="0043036C">
          <w:rPr>
            <w:noProof/>
            <w:webHidden/>
          </w:rPr>
          <w:fldChar w:fldCharType="end"/>
        </w:r>
      </w:hyperlink>
    </w:p>
    <w:p w14:paraId="0704119E" w14:textId="2D524E4C" w:rsidR="0043036C" w:rsidRDefault="00F27240">
      <w:pPr>
        <w:pStyle w:val="TOC2"/>
        <w:tabs>
          <w:tab w:val="right" w:leader="dot" w:pos="5030"/>
        </w:tabs>
        <w:rPr>
          <w:rFonts w:eastAsiaTheme="minorEastAsia"/>
          <w:b w:val="0"/>
          <w:smallCaps w:val="0"/>
          <w:noProof/>
          <w:sz w:val="22"/>
          <w:lang w:val="en-US" w:eastAsia="en-US" w:bidi="ar-SA"/>
        </w:rPr>
      </w:pPr>
      <w:hyperlink w:anchor="_Toc43964542" w:history="1">
        <w:r w:rsidR="0043036C" w:rsidRPr="000542F1">
          <w:rPr>
            <w:rStyle w:val="Hyperlink"/>
            <w:noProof/>
          </w:rPr>
          <w:t>Outros Serviços Online</w:t>
        </w:r>
        <w:r w:rsidR="0043036C">
          <w:rPr>
            <w:noProof/>
            <w:webHidden/>
          </w:rPr>
          <w:tab/>
        </w:r>
        <w:r w:rsidR="0043036C">
          <w:rPr>
            <w:noProof/>
            <w:webHidden/>
          </w:rPr>
          <w:fldChar w:fldCharType="begin"/>
        </w:r>
        <w:r w:rsidR="0043036C">
          <w:rPr>
            <w:noProof/>
            <w:webHidden/>
          </w:rPr>
          <w:instrText xml:space="preserve"> PAGEREF _Toc43964542 \h </w:instrText>
        </w:r>
        <w:r w:rsidR="0043036C">
          <w:rPr>
            <w:noProof/>
            <w:webHidden/>
          </w:rPr>
        </w:r>
        <w:r w:rsidR="0043036C">
          <w:rPr>
            <w:noProof/>
            <w:webHidden/>
          </w:rPr>
          <w:fldChar w:fldCharType="separate"/>
        </w:r>
        <w:r w:rsidR="0043036C">
          <w:rPr>
            <w:noProof/>
            <w:webHidden/>
          </w:rPr>
          <w:t>23</w:t>
        </w:r>
        <w:r w:rsidR="0043036C">
          <w:rPr>
            <w:noProof/>
            <w:webHidden/>
          </w:rPr>
          <w:fldChar w:fldCharType="end"/>
        </w:r>
      </w:hyperlink>
    </w:p>
    <w:p w14:paraId="42249152" w14:textId="780833EA" w:rsidR="0043036C" w:rsidRDefault="00F27240">
      <w:pPr>
        <w:pStyle w:val="TOC4"/>
        <w:rPr>
          <w:rFonts w:eastAsiaTheme="minorEastAsia"/>
          <w:smallCaps w:val="0"/>
          <w:noProof/>
          <w:sz w:val="22"/>
          <w:lang w:val="en-US" w:eastAsia="en-US" w:bidi="ar-SA"/>
        </w:rPr>
      </w:pPr>
      <w:hyperlink w:anchor="_Toc43964543" w:history="1">
        <w:r w:rsidR="0043036C" w:rsidRPr="000542F1">
          <w:rPr>
            <w:rStyle w:val="Hyperlink"/>
            <w:noProof/>
          </w:rPr>
          <w:t>Plataforma de Gerenciamento de Ativos Móveis do Bing Mapas</w:t>
        </w:r>
        <w:r w:rsidR="0043036C">
          <w:rPr>
            <w:noProof/>
            <w:webHidden/>
          </w:rPr>
          <w:tab/>
        </w:r>
        <w:r w:rsidR="0043036C">
          <w:rPr>
            <w:noProof/>
            <w:webHidden/>
          </w:rPr>
          <w:fldChar w:fldCharType="begin"/>
        </w:r>
        <w:r w:rsidR="0043036C">
          <w:rPr>
            <w:noProof/>
            <w:webHidden/>
          </w:rPr>
          <w:instrText xml:space="preserve"> PAGEREF _Toc43964543 \h </w:instrText>
        </w:r>
        <w:r w:rsidR="0043036C">
          <w:rPr>
            <w:noProof/>
            <w:webHidden/>
          </w:rPr>
        </w:r>
        <w:r w:rsidR="0043036C">
          <w:rPr>
            <w:noProof/>
            <w:webHidden/>
          </w:rPr>
          <w:fldChar w:fldCharType="separate"/>
        </w:r>
        <w:r w:rsidR="0043036C">
          <w:rPr>
            <w:noProof/>
            <w:webHidden/>
          </w:rPr>
          <w:t>23</w:t>
        </w:r>
        <w:r w:rsidR="0043036C">
          <w:rPr>
            <w:noProof/>
            <w:webHidden/>
          </w:rPr>
          <w:fldChar w:fldCharType="end"/>
        </w:r>
      </w:hyperlink>
    </w:p>
    <w:p w14:paraId="0FE7D61A" w14:textId="5C857129" w:rsidR="0043036C" w:rsidRDefault="00F27240">
      <w:pPr>
        <w:pStyle w:val="TOC4"/>
        <w:rPr>
          <w:rFonts w:eastAsiaTheme="minorEastAsia"/>
          <w:smallCaps w:val="0"/>
          <w:noProof/>
          <w:sz w:val="22"/>
          <w:lang w:val="en-US" w:eastAsia="en-US" w:bidi="ar-SA"/>
        </w:rPr>
      </w:pPr>
      <w:hyperlink w:anchor="_Toc43964544" w:history="1">
        <w:r w:rsidR="0043036C" w:rsidRPr="000542F1">
          <w:rPr>
            <w:rStyle w:val="Hyperlink"/>
            <w:noProof/>
          </w:rPr>
          <w:t>Transações e Usuários do Bing Mapas</w:t>
        </w:r>
        <w:r w:rsidR="0043036C">
          <w:rPr>
            <w:noProof/>
            <w:webHidden/>
          </w:rPr>
          <w:tab/>
        </w:r>
        <w:r w:rsidR="0043036C">
          <w:rPr>
            <w:noProof/>
            <w:webHidden/>
          </w:rPr>
          <w:fldChar w:fldCharType="begin"/>
        </w:r>
        <w:r w:rsidR="0043036C">
          <w:rPr>
            <w:noProof/>
            <w:webHidden/>
          </w:rPr>
          <w:instrText xml:space="preserve"> PAGEREF _Toc43964544 \h </w:instrText>
        </w:r>
        <w:r w:rsidR="0043036C">
          <w:rPr>
            <w:noProof/>
            <w:webHidden/>
          </w:rPr>
        </w:r>
        <w:r w:rsidR="0043036C">
          <w:rPr>
            <w:noProof/>
            <w:webHidden/>
          </w:rPr>
          <w:fldChar w:fldCharType="separate"/>
        </w:r>
        <w:r w:rsidR="0043036C">
          <w:rPr>
            <w:noProof/>
            <w:webHidden/>
          </w:rPr>
          <w:t>24</w:t>
        </w:r>
        <w:r w:rsidR="0043036C">
          <w:rPr>
            <w:noProof/>
            <w:webHidden/>
          </w:rPr>
          <w:fldChar w:fldCharType="end"/>
        </w:r>
      </w:hyperlink>
    </w:p>
    <w:p w14:paraId="4C0D58B8" w14:textId="3DD0CDDC" w:rsidR="0043036C" w:rsidRDefault="00F27240">
      <w:pPr>
        <w:pStyle w:val="TOC4"/>
        <w:rPr>
          <w:rFonts w:eastAsiaTheme="minorEastAsia"/>
          <w:smallCaps w:val="0"/>
          <w:noProof/>
          <w:sz w:val="22"/>
          <w:lang w:val="en-US" w:eastAsia="en-US" w:bidi="ar-SA"/>
        </w:rPr>
      </w:pPr>
      <w:hyperlink w:anchor="_Toc43964545" w:history="1">
        <w:r w:rsidR="0043036C" w:rsidRPr="000542F1">
          <w:rPr>
            <w:rStyle w:val="Hyperlink"/>
            <w:noProof/>
          </w:rPr>
          <w:t>Plataforma Microsoft Power</w:t>
        </w:r>
        <w:r w:rsidR="0043036C">
          <w:rPr>
            <w:noProof/>
            <w:webHidden/>
          </w:rPr>
          <w:tab/>
        </w:r>
        <w:r w:rsidR="0043036C">
          <w:rPr>
            <w:noProof/>
            <w:webHidden/>
          </w:rPr>
          <w:fldChar w:fldCharType="begin"/>
        </w:r>
        <w:r w:rsidR="0043036C">
          <w:rPr>
            <w:noProof/>
            <w:webHidden/>
          </w:rPr>
          <w:instrText xml:space="preserve"> PAGEREF _Toc43964545 \h </w:instrText>
        </w:r>
        <w:r w:rsidR="0043036C">
          <w:rPr>
            <w:noProof/>
            <w:webHidden/>
          </w:rPr>
        </w:r>
        <w:r w:rsidR="0043036C">
          <w:rPr>
            <w:noProof/>
            <w:webHidden/>
          </w:rPr>
          <w:fldChar w:fldCharType="separate"/>
        </w:r>
        <w:r w:rsidR="0043036C">
          <w:rPr>
            <w:noProof/>
            <w:webHidden/>
          </w:rPr>
          <w:t>24</w:t>
        </w:r>
        <w:r w:rsidR="0043036C">
          <w:rPr>
            <w:noProof/>
            <w:webHidden/>
          </w:rPr>
          <w:fldChar w:fldCharType="end"/>
        </w:r>
      </w:hyperlink>
    </w:p>
    <w:p w14:paraId="37116A4E" w14:textId="2230BD44" w:rsidR="0043036C" w:rsidRDefault="00F27240">
      <w:pPr>
        <w:pStyle w:val="TOC4"/>
        <w:rPr>
          <w:rFonts w:eastAsiaTheme="minorEastAsia"/>
          <w:smallCaps w:val="0"/>
          <w:noProof/>
          <w:sz w:val="22"/>
          <w:lang w:val="en-US" w:eastAsia="en-US" w:bidi="ar-SA"/>
        </w:rPr>
      </w:pPr>
      <w:hyperlink w:anchor="_Toc43964546" w:history="1">
        <w:r w:rsidR="0043036C" w:rsidRPr="000542F1">
          <w:rPr>
            <w:rStyle w:val="Hyperlink"/>
            <w:noProof/>
          </w:rPr>
          <w:t>Microsoft 365 – Licença Autônoma</w:t>
        </w:r>
        <w:r w:rsidR="0043036C">
          <w:rPr>
            <w:noProof/>
            <w:webHidden/>
          </w:rPr>
          <w:tab/>
        </w:r>
        <w:r w:rsidR="0043036C">
          <w:rPr>
            <w:noProof/>
            <w:webHidden/>
          </w:rPr>
          <w:fldChar w:fldCharType="begin"/>
        </w:r>
        <w:r w:rsidR="0043036C">
          <w:rPr>
            <w:noProof/>
            <w:webHidden/>
          </w:rPr>
          <w:instrText xml:space="preserve"> PAGEREF _Toc43964546 \h </w:instrText>
        </w:r>
        <w:r w:rsidR="0043036C">
          <w:rPr>
            <w:noProof/>
            <w:webHidden/>
          </w:rPr>
        </w:r>
        <w:r w:rsidR="0043036C">
          <w:rPr>
            <w:noProof/>
            <w:webHidden/>
          </w:rPr>
          <w:fldChar w:fldCharType="separate"/>
        </w:r>
        <w:r w:rsidR="0043036C">
          <w:rPr>
            <w:noProof/>
            <w:webHidden/>
          </w:rPr>
          <w:t>25</w:t>
        </w:r>
        <w:r w:rsidR="0043036C">
          <w:rPr>
            <w:noProof/>
            <w:webHidden/>
          </w:rPr>
          <w:fldChar w:fldCharType="end"/>
        </w:r>
      </w:hyperlink>
    </w:p>
    <w:p w14:paraId="3227F58C" w14:textId="6EA3E6F4" w:rsidR="0043036C" w:rsidRDefault="00F27240">
      <w:pPr>
        <w:pStyle w:val="TOC4"/>
        <w:rPr>
          <w:rFonts w:eastAsiaTheme="minorEastAsia"/>
          <w:smallCaps w:val="0"/>
          <w:noProof/>
          <w:sz w:val="22"/>
          <w:lang w:val="en-US" w:eastAsia="en-US" w:bidi="ar-SA"/>
        </w:rPr>
      </w:pPr>
      <w:hyperlink w:anchor="_Toc43964547" w:history="1">
        <w:r w:rsidR="0043036C" w:rsidRPr="000542F1">
          <w:rPr>
            <w:rStyle w:val="Hyperlink"/>
            <w:noProof/>
          </w:rPr>
          <w:t>Ofertas do GitHub</w:t>
        </w:r>
        <w:r w:rsidR="0043036C">
          <w:rPr>
            <w:noProof/>
            <w:webHidden/>
          </w:rPr>
          <w:tab/>
        </w:r>
        <w:r w:rsidR="0043036C">
          <w:rPr>
            <w:noProof/>
            <w:webHidden/>
          </w:rPr>
          <w:fldChar w:fldCharType="begin"/>
        </w:r>
        <w:r w:rsidR="0043036C">
          <w:rPr>
            <w:noProof/>
            <w:webHidden/>
          </w:rPr>
          <w:instrText xml:space="preserve"> PAGEREF _Toc43964547 \h </w:instrText>
        </w:r>
        <w:r w:rsidR="0043036C">
          <w:rPr>
            <w:noProof/>
            <w:webHidden/>
          </w:rPr>
        </w:r>
        <w:r w:rsidR="0043036C">
          <w:rPr>
            <w:noProof/>
            <w:webHidden/>
          </w:rPr>
          <w:fldChar w:fldCharType="separate"/>
        </w:r>
        <w:r w:rsidR="0043036C">
          <w:rPr>
            <w:noProof/>
            <w:webHidden/>
          </w:rPr>
          <w:t>25</w:t>
        </w:r>
        <w:r w:rsidR="0043036C">
          <w:rPr>
            <w:noProof/>
            <w:webHidden/>
          </w:rPr>
          <w:fldChar w:fldCharType="end"/>
        </w:r>
      </w:hyperlink>
    </w:p>
    <w:p w14:paraId="4203D313" w14:textId="1EE7C2E9" w:rsidR="0043036C" w:rsidRDefault="00F27240">
      <w:pPr>
        <w:pStyle w:val="TOC4"/>
        <w:rPr>
          <w:rFonts w:eastAsiaTheme="minorEastAsia"/>
          <w:smallCaps w:val="0"/>
          <w:noProof/>
          <w:sz w:val="22"/>
          <w:lang w:val="en-US" w:eastAsia="en-US" w:bidi="ar-SA"/>
        </w:rPr>
      </w:pPr>
      <w:hyperlink w:anchor="_Toc43964548" w:history="1">
        <w:r w:rsidR="0043036C" w:rsidRPr="000542F1">
          <w:rPr>
            <w:rStyle w:val="Hyperlink"/>
            <w:noProof/>
          </w:rPr>
          <w:t>Microsoft Cloud App Security</w:t>
        </w:r>
        <w:r w:rsidR="0043036C">
          <w:rPr>
            <w:noProof/>
            <w:webHidden/>
          </w:rPr>
          <w:tab/>
        </w:r>
        <w:r w:rsidR="0043036C">
          <w:rPr>
            <w:noProof/>
            <w:webHidden/>
          </w:rPr>
          <w:fldChar w:fldCharType="begin"/>
        </w:r>
        <w:r w:rsidR="0043036C">
          <w:rPr>
            <w:noProof/>
            <w:webHidden/>
          </w:rPr>
          <w:instrText xml:space="preserve"> PAGEREF _Toc43964548 \h </w:instrText>
        </w:r>
        <w:r w:rsidR="0043036C">
          <w:rPr>
            <w:noProof/>
            <w:webHidden/>
          </w:rPr>
        </w:r>
        <w:r w:rsidR="0043036C">
          <w:rPr>
            <w:noProof/>
            <w:webHidden/>
          </w:rPr>
          <w:fldChar w:fldCharType="separate"/>
        </w:r>
        <w:r w:rsidR="0043036C">
          <w:rPr>
            <w:noProof/>
            <w:webHidden/>
          </w:rPr>
          <w:t>26</w:t>
        </w:r>
        <w:r w:rsidR="0043036C">
          <w:rPr>
            <w:noProof/>
            <w:webHidden/>
          </w:rPr>
          <w:fldChar w:fldCharType="end"/>
        </w:r>
      </w:hyperlink>
    </w:p>
    <w:p w14:paraId="27C56A3A" w14:textId="0EE1BACF" w:rsidR="0043036C" w:rsidRDefault="00F27240">
      <w:pPr>
        <w:pStyle w:val="TOC4"/>
        <w:rPr>
          <w:rFonts w:eastAsiaTheme="minorEastAsia"/>
          <w:smallCaps w:val="0"/>
          <w:noProof/>
          <w:sz w:val="22"/>
          <w:lang w:val="en-US" w:eastAsia="en-US" w:bidi="ar-SA"/>
        </w:rPr>
      </w:pPr>
      <w:hyperlink w:anchor="_Toc43964549" w:history="1">
        <w:r w:rsidR="0043036C" w:rsidRPr="000542F1">
          <w:rPr>
            <w:rStyle w:val="Hyperlink"/>
            <w:noProof/>
          </w:rPr>
          <w:t>Conexão de dados do Microsoft Graph para ISVs</w:t>
        </w:r>
        <w:r w:rsidR="0043036C">
          <w:rPr>
            <w:noProof/>
            <w:webHidden/>
          </w:rPr>
          <w:tab/>
        </w:r>
        <w:r w:rsidR="0043036C">
          <w:rPr>
            <w:noProof/>
            <w:webHidden/>
          </w:rPr>
          <w:fldChar w:fldCharType="begin"/>
        </w:r>
        <w:r w:rsidR="0043036C">
          <w:rPr>
            <w:noProof/>
            <w:webHidden/>
          </w:rPr>
          <w:instrText xml:space="preserve"> PAGEREF _Toc43964549 \h </w:instrText>
        </w:r>
        <w:r w:rsidR="0043036C">
          <w:rPr>
            <w:noProof/>
            <w:webHidden/>
          </w:rPr>
        </w:r>
        <w:r w:rsidR="0043036C">
          <w:rPr>
            <w:noProof/>
            <w:webHidden/>
          </w:rPr>
          <w:fldChar w:fldCharType="separate"/>
        </w:r>
        <w:r w:rsidR="0043036C">
          <w:rPr>
            <w:noProof/>
            <w:webHidden/>
          </w:rPr>
          <w:t>26</w:t>
        </w:r>
        <w:r w:rsidR="0043036C">
          <w:rPr>
            <w:noProof/>
            <w:webHidden/>
          </w:rPr>
          <w:fldChar w:fldCharType="end"/>
        </w:r>
      </w:hyperlink>
    </w:p>
    <w:p w14:paraId="5B89033E" w14:textId="61C242E5" w:rsidR="0043036C" w:rsidRDefault="00F27240">
      <w:pPr>
        <w:pStyle w:val="TOC4"/>
        <w:rPr>
          <w:rFonts w:eastAsiaTheme="minorEastAsia"/>
          <w:smallCaps w:val="0"/>
          <w:noProof/>
          <w:sz w:val="22"/>
          <w:lang w:val="en-US" w:eastAsia="en-US" w:bidi="ar-SA"/>
        </w:rPr>
      </w:pPr>
      <w:hyperlink w:anchor="_Toc43964550" w:history="1">
        <w:r w:rsidR="0043036C" w:rsidRPr="000542F1">
          <w:rPr>
            <w:rStyle w:val="Hyperlink"/>
            <w:noProof/>
          </w:rPr>
          <w:t>Serviço de Bot de Saúde do Microsoft</w:t>
        </w:r>
        <w:r w:rsidR="0043036C">
          <w:rPr>
            <w:noProof/>
            <w:webHidden/>
          </w:rPr>
          <w:tab/>
        </w:r>
        <w:r w:rsidR="0043036C">
          <w:rPr>
            <w:noProof/>
            <w:webHidden/>
          </w:rPr>
          <w:fldChar w:fldCharType="begin"/>
        </w:r>
        <w:r w:rsidR="0043036C">
          <w:rPr>
            <w:noProof/>
            <w:webHidden/>
          </w:rPr>
          <w:instrText xml:space="preserve"> PAGEREF _Toc43964550 \h </w:instrText>
        </w:r>
        <w:r w:rsidR="0043036C">
          <w:rPr>
            <w:noProof/>
            <w:webHidden/>
          </w:rPr>
        </w:r>
        <w:r w:rsidR="0043036C">
          <w:rPr>
            <w:noProof/>
            <w:webHidden/>
          </w:rPr>
          <w:fldChar w:fldCharType="separate"/>
        </w:r>
        <w:r w:rsidR="0043036C">
          <w:rPr>
            <w:noProof/>
            <w:webHidden/>
          </w:rPr>
          <w:t>26</w:t>
        </w:r>
        <w:r w:rsidR="0043036C">
          <w:rPr>
            <w:noProof/>
            <w:webHidden/>
          </w:rPr>
          <w:fldChar w:fldCharType="end"/>
        </w:r>
      </w:hyperlink>
    </w:p>
    <w:p w14:paraId="324E4900" w14:textId="228CAE71" w:rsidR="0043036C" w:rsidRDefault="00F27240">
      <w:pPr>
        <w:pStyle w:val="TOC4"/>
        <w:rPr>
          <w:rFonts w:eastAsiaTheme="minorEastAsia"/>
          <w:smallCaps w:val="0"/>
          <w:noProof/>
          <w:sz w:val="22"/>
          <w:lang w:val="en-US" w:eastAsia="en-US" w:bidi="ar-SA"/>
        </w:rPr>
      </w:pPr>
      <w:hyperlink w:anchor="_Toc43964551" w:history="1">
        <w:r w:rsidR="0043036C" w:rsidRPr="000542F1">
          <w:rPr>
            <w:rStyle w:val="Hyperlink"/>
            <w:noProof/>
          </w:rPr>
          <w:t>Microsoft Intune</w:t>
        </w:r>
        <w:r w:rsidR="0043036C">
          <w:rPr>
            <w:noProof/>
            <w:webHidden/>
          </w:rPr>
          <w:tab/>
        </w:r>
        <w:r w:rsidR="0043036C">
          <w:rPr>
            <w:noProof/>
            <w:webHidden/>
          </w:rPr>
          <w:fldChar w:fldCharType="begin"/>
        </w:r>
        <w:r w:rsidR="0043036C">
          <w:rPr>
            <w:noProof/>
            <w:webHidden/>
          </w:rPr>
          <w:instrText xml:space="preserve"> PAGEREF _Toc43964551 \h </w:instrText>
        </w:r>
        <w:r w:rsidR="0043036C">
          <w:rPr>
            <w:noProof/>
            <w:webHidden/>
          </w:rPr>
        </w:r>
        <w:r w:rsidR="0043036C">
          <w:rPr>
            <w:noProof/>
            <w:webHidden/>
          </w:rPr>
          <w:fldChar w:fldCharType="separate"/>
        </w:r>
        <w:r w:rsidR="0043036C">
          <w:rPr>
            <w:noProof/>
            <w:webHidden/>
          </w:rPr>
          <w:t>27</w:t>
        </w:r>
        <w:r w:rsidR="0043036C">
          <w:rPr>
            <w:noProof/>
            <w:webHidden/>
          </w:rPr>
          <w:fldChar w:fldCharType="end"/>
        </w:r>
      </w:hyperlink>
    </w:p>
    <w:p w14:paraId="005358ED" w14:textId="522D7F54" w:rsidR="0043036C" w:rsidRDefault="00F27240">
      <w:pPr>
        <w:pStyle w:val="TOC4"/>
        <w:rPr>
          <w:rFonts w:eastAsiaTheme="minorEastAsia"/>
          <w:smallCaps w:val="0"/>
          <w:noProof/>
          <w:sz w:val="22"/>
          <w:lang w:val="en-US" w:eastAsia="en-US" w:bidi="ar-SA"/>
        </w:rPr>
      </w:pPr>
      <w:hyperlink w:anchor="_Toc43964552" w:history="1">
        <w:r w:rsidR="0043036C" w:rsidRPr="000542F1">
          <w:rPr>
            <w:rStyle w:val="Hyperlink"/>
            <w:noProof/>
          </w:rPr>
          <w:t>Microsoft Learning</w:t>
        </w:r>
        <w:r w:rsidR="0043036C">
          <w:rPr>
            <w:noProof/>
            <w:webHidden/>
          </w:rPr>
          <w:tab/>
        </w:r>
        <w:r w:rsidR="0043036C">
          <w:rPr>
            <w:noProof/>
            <w:webHidden/>
          </w:rPr>
          <w:fldChar w:fldCharType="begin"/>
        </w:r>
        <w:r w:rsidR="0043036C">
          <w:rPr>
            <w:noProof/>
            <w:webHidden/>
          </w:rPr>
          <w:instrText xml:space="preserve"> PAGEREF _Toc43964552 \h </w:instrText>
        </w:r>
        <w:r w:rsidR="0043036C">
          <w:rPr>
            <w:noProof/>
            <w:webHidden/>
          </w:rPr>
        </w:r>
        <w:r w:rsidR="0043036C">
          <w:rPr>
            <w:noProof/>
            <w:webHidden/>
          </w:rPr>
          <w:fldChar w:fldCharType="separate"/>
        </w:r>
        <w:r w:rsidR="0043036C">
          <w:rPr>
            <w:noProof/>
            <w:webHidden/>
          </w:rPr>
          <w:t>27</w:t>
        </w:r>
        <w:r w:rsidR="0043036C">
          <w:rPr>
            <w:noProof/>
            <w:webHidden/>
          </w:rPr>
          <w:fldChar w:fldCharType="end"/>
        </w:r>
      </w:hyperlink>
    </w:p>
    <w:p w14:paraId="188719FF" w14:textId="73AC142D" w:rsidR="0043036C" w:rsidRDefault="00F27240">
      <w:pPr>
        <w:pStyle w:val="TOC4"/>
        <w:rPr>
          <w:rFonts w:eastAsiaTheme="minorEastAsia"/>
          <w:smallCaps w:val="0"/>
          <w:noProof/>
          <w:sz w:val="22"/>
          <w:lang w:val="en-US" w:eastAsia="en-US" w:bidi="ar-SA"/>
        </w:rPr>
      </w:pPr>
      <w:hyperlink w:anchor="_Toc43964553" w:history="1">
        <w:r w:rsidR="0043036C" w:rsidRPr="000542F1">
          <w:rPr>
            <w:rStyle w:val="Hyperlink"/>
            <w:noProof/>
          </w:rPr>
          <w:t>Pesquisa da Microsoft no Bing</w:t>
        </w:r>
        <w:r w:rsidR="0043036C">
          <w:rPr>
            <w:noProof/>
            <w:webHidden/>
          </w:rPr>
          <w:tab/>
        </w:r>
        <w:r w:rsidR="0043036C">
          <w:rPr>
            <w:noProof/>
            <w:webHidden/>
          </w:rPr>
          <w:fldChar w:fldCharType="begin"/>
        </w:r>
        <w:r w:rsidR="0043036C">
          <w:rPr>
            <w:noProof/>
            <w:webHidden/>
          </w:rPr>
          <w:instrText xml:space="preserve"> PAGEREF _Toc43964553 \h </w:instrText>
        </w:r>
        <w:r w:rsidR="0043036C">
          <w:rPr>
            <w:noProof/>
            <w:webHidden/>
          </w:rPr>
        </w:r>
        <w:r w:rsidR="0043036C">
          <w:rPr>
            <w:noProof/>
            <w:webHidden/>
          </w:rPr>
          <w:fldChar w:fldCharType="separate"/>
        </w:r>
        <w:r w:rsidR="0043036C">
          <w:rPr>
            <w:noProof/>
            <w:webHidden/>
          </w:rPr>
          <w:t>28</w:t>
        </w:r>
        <w:r w:rsidR="0043036C">
          <w:rPr>
            <w:noProof/>
            <w:webHidden/>
          </w:rPr>
          <w:fldChar w:fldCharType="end"/>
        </w:r>
      </w:hyperlink>
    </w:p>
    <w:p w14:paraId="11FD1153" w14:textId="221280EA" w:rsidR="0043036C" w:rsidRDefault="00F27240">
      <w:pPr>
        <w:pStyle w:val="TOC4"/>
        <w:rPr>
          <w:rFonts w:eastAsiaTheme="minorEastAsia"/>
          <w:smallCaps w:val="0"/>
          <w:noProof/>
          <w:sz w:val="22"/>
          <w:lang w:val="en-US" w:eastAsia="en-US" w:bidi="ar-SA"/>
        </w:rPr>
      </w:pPr>
      <w:hyperlink w:anchor="_Toc43964554" w:history="1">
        <w:r w:rsidR="0043036C" w:rsidRPr="000542F1">
          <w:rPr>
            <w:rStyle w:val="Hyperlink"/>
            <w:noProof/>
          </w:rPr>
          <w:t>Proteção contra Ameaças da Microsoft</w:t>
        </w:r>
        <w:r w:rsidR="0043036C">
          <w:rPr>
            <w:noProof/>
            <w:webHidden/>
          </w:rPr>
          <w:tab/>
        </w:r>
        <w:r w:rsidR="0043036C">
          <w:rPr>
            <w:noProof/>
            <w:webHidden/>
          </w:rPr>
          <w:fldChar w:fldCharType="begin"/>
        </w:r>
        <w:r w:rsidR="0043036C">
          <w:rPr>
            <w:noProof/>
            <w:webHidden/>
          </w:rPr>
          <w:instrText xml:space="preserve"> PAGEREF _Toc43964554 \h </w:instrText>
        </w:r>
        <w:r w:rsidR="0043036C">
          <w:rPr>
            <w:noProof/>
            <w:webHidden/>
          </w:rPr>
        </w:r>
        <w:r w:rsidR="0043036C">
          <w:rPr>
            <w:noProof/>
            <w:webHidden/>
          </w:rPr>
          <w:fldChar w:fldCharType="separate"/>
        </w:r>
        <w:r w:rsidR="0043036C">
          <w:rPr>
            <w:noProof/>
            <w:webHidden/>
          </w:rPr>
          <w:t>28</w:t>
        </w:r>
        <w:r w:rsidR="0043036C">
          <w:rPr>
            <w:noProof/>
            <w:webHidden/>
          </w:rPr>
          <w:fldChar w:fldCharType="end"/>
        </w:r>
      </w:hyperlink>
    </w:p>
    <w:p w14:paraId="348E5C26" w14:textId="24CB66FA" w:rsidR="0043036C" w:rsidRDefault="00F27240">
      <w:pPr>
        <w:pStyle w:val="TOC4"/>
        <w:rPr>
          <w:rFonts w:eastAsiaTheme="minorEastAsia"/>
          <w:smallCaps w:val="0"/>
          <w:noProof/>
          <w:sz w:val="22"/>
          <w:lang w:val="en-US" w:eastAsia="en-US" w:bidi="ar-SA"/>
        </w:rPr>
      </w:pPr>
      <w:hyperlink w:anchor="_Toc43964555" w:history="1">
        <w:r w:rsidR="0043036C" w:rsidRPr="000542F1">
          <w:rPr>
            <w:rStyle w:val="Hyperlink"/>
            <w:noProof/>
          </w:rPr>
          <w:t>Minecraft: Education Edition</w:t>
        </w:r>
        <w:r w:rsidR="0043036C">
          <w:rPr>
            <w:noProof/>
            <w:webHidden/>
          </w:rPr>
          <w:tab/>
        </w:r>
        <w:r w:rsidR="0043036C">
          <w:rPr>
            <w:noProof/>
            <w:webHidden/>
          </w:rPr>
          <w:fldChar w:fldCharType="begin"/>
        </w:r>
        <w:r w:rsidR="0043036C">
          <w:rPr>
            <w:noProof/>
            <w:webHidden/>
          </w:rPr>
          <w:instrText xml:space="preserve"> PAGEREF _Toc43964555 \h </w:instrText>
        </w:r>
        <w:r w:rsidR="0043036C">
          <w:rPr>
            <w:noProof/>
            <w:webHidden/>
          </w:rPr>
        </w:r>
        <w:r w:rsidR="0043036C">
          <w:rPr>
            <w:noProof/>
            <w:webHidden/>
          </w:rPr>
          <w:fldChar w:fldCharType="separate"/>
        </w:r>
        <w:r w:rsidR="0043036C">
          <w:rPr>
            <w:noProof/>
            <w:webHidden/>
          </w:rPr>
          <w:t>28</w:t>
        </w:r>
        <w:r w:rsidR="0043036C">
          <w:rPr>
            <w:noProof/>
            <w:webHidden/>
          </w:rPr>
          <w:fldChar w:fldCharType="end"/>
        </w:r>
      </w:hyperlink>
    </w:p>
    <w:p w14:paraId="5471F646" w14:textId="18BC0DD7" w:rsidR="0043036C" w:rsidRDefault="00F27240">
      <w:pPr>
        <w:pStyle w:val="TOC4"/>
        <w:rPr>
          <w:rFonts w:eastAsiaTheme="minorEastAsia"/>
          <w:smallCaps w:val="0"/>
          <w:noProof/>
          <w:sz w:val="22"/>
          <w:lang w:val="en-US" w:eastAsia="en-US" w:bidi="ar-SA"/>
        </w:rPr>
      </w:pPr>
      <w:hyperlink w:anchor="_Toc43964556" w:history="1">
        <w:r w:rsidR="0043036C" w:rsidRPr="000542F1">
          <w:rPr>
            <w:rStyle w:val="Hyperlink"/>
            <w:noProof/>
          </w:rPr>
          <w:t>Office 365 Developer</w:t>
        </w:r>
        <w:r w:rsidR="0043036C">
          <w:rPr>
            <w:noProof/>
            <w:webHidden/>
          </w:rPr>
          <w:tab/>
        </w:r>
        <w:r w:rsidR="0043036C">
          <w:rPr>
            <w:noProof/>
            <w:webHidden/>
          </w:rPr>
          <w:fldChar w:fldCharType="begin"/>
        </w:r>
        <w:r w:rsidR="0043036C">
          <w:rPr>
            <w:noProof/>
            <w:webHidden/>
          </w:rPr>
          <w:instrText xml:space="preserve"> PAGEREF _Toc43964556 \h </w:instrText>
        </w:r>
        <w:r w:rsidR="0043036C">
          <w:rPr>
            <w:noProof/>
            <w:webHidden/>
          </w:rPr>
        </w:r>
        <w:r w:rsidR="0043036C">
          <w:rPr>
            <w:noProof/>
            <w:webHidden/>
          </w:rPr>
          <w:fldChar w:fldCharType="separate"/>
        </w:r>
        <w:r w:rsidR="0043036C">
          <w:rPr>
            <w:noProof/>
            <w:webHidden/>
          </w:rPr>
          <w:t>28</w:t>
        </w:r>
        <w:r w:rsidR="0043036C">
          <w:rPr>
            <w:noProof/>
            <w:webHidden/>
          </w:rPr>
          <w:fldChar w:fldCharType="end"/>
        </w:r>
      </w:hyperlink>
    </w:p>
    <w:p w14:paraId="3301D0FE" w14:textId="7CF955AA" w:rsidR="0043036C" w:rsidRDefault="00F27240">
      <w:pPr>
        <w:pStyle w:val="TOC4"/>
        <w:rPr>
          <w:rFonts w:eastAsiaTheme="minorEastAsia"/>
          <w:smallCaps w:val="0"/>
          <w:noProof/>
          <w:sz w:val="22"/>
          <w:lang w:val="en-US" w:eastAsia="en-US" w:bidi="ar-SA"/>
        </w:rPr>
      </w:pPr>
      <w:hyperlink w:anchor="_Toc43964557" w:history="1">
        <w:r w:rsidR="0043036C" w:rsidRPr="000542F1">
          <w:rPr>
            <w:rStyle w:val="Hyperlink"/>
            <w:noProof/>
          </w:rPr>
          <w:t>Proteção Avançada Contra Ameaças do Microsoft Defender</w:t>
        </w:r>
        <w:r w:rsidR="0043036C">
          <w:rPr>
            <w:noProof/>
            <w:webHidden/>
          </w:rPr>
          <w:tab/>
        </w:r>
        <w:r w:rsidR="0043036C">
          <w:rPr>
            <w:noProof/>
            <w:webHidden/>
          </w:rPr>
          <w:fldChar w:fldCharType="begin"/>
        </w:r>
        <w:r w:rsidR="0043036C">
          <w:rPr>
            <w:noProof/>
            <w:webHidden/>
          </w:rPr>
          <w:instrText xml:space="preserve"> PAGEREF _Toc43964557 \h </w:instrText>
        </w:r>
        <w:r w:rsidR="0043036C">
          <w:rPr>
            <w:noProof/>
            <w:webHidden/>
          </w:rPr>
        </w:r>
        <w:r w:rsidR="0043036C">
          <w:rPr>
            <w:noProof/>
            <w:webHidden/>
          </w:rPr>
          <w:fldChar w:fldCharType="separate"/>
        </w:r>
        <w:r w:rsidR="0043036C">
          <w:rPr>
            <w:noProof/>
            <w:webHidden/>
          </w:rPr>
          <w:t>28</w:t>
        </w:r>
        <w:r w:rsidR="0043036C">
          <w:rPr>
            <w:noProof/>
            <w:webHidden/>
          </w:rPr>
          <w:fldChar w:fldCharType="end"/>
        </w:r>
      </w:hyperlink>
    </w:p>
    <w:p w14:paraId="67BB79E3" w14:textId="57CE0F85" w:rsidR="0043036C" w:rsidRDefault="00F27240">
      <w:pPr>
        <w:pStyle w:val="TOC1"/>
        <w:tabs>
          <w:tab w:val="right" w:leader="dot" w:pos="5030"/>
        </w:tabs>
        <w:rPr>
          <w:rFonts w:eastAsiaTheme="minorEastAsia"/>
          <w:b w:val="0"/>
          <w:caps w:val="0"/>
          <w:noProof/>
          <w:sz w:val="22"/>
          <w:lang w:val="en-US" w:eastAsia="en-US" w:bidi="ar-SA"/>
        </w:rPr>
      </w:pPr>
      <w:hyperlink w:anchor="_Toc43964558" w:history="1">
        <w:r w:rsidR="0043036C" w:rsidRPr="000542F1">
          <w:rPr>
            <w:rStyle w:val="Hyperlink"/>
            <w:noProof/>
          </w:rPr>
          <w:t>Anexo 1 – Notificações</w:t>
        </w:r>
        <w:r w:rsidR="0043036C">
          <w:rPr>
            <w:noProof/>
            <w:webHidden/>
          </w:rPr>
          <w:tab/>
        </w:r>
        <w:r w:rsidR="0043036C">
          <w:rPr>
            <w:noProof/>
            <w:webHidden/>
          </w:rPr>
          <w:fldChar w:fldCharType="begin"/>
        </w:r>
        <w:r w:rsidR="0043036C">
          <w:rPr>
            <w:noProof/>
            <w:webHidden/>
          </w:rPr>
          <w:instrText xml:space="preserve"> PAGEREF _Toc43964558 \h </w:instrText>
        </w:r>
        <w:r w:rsidR="0043036C">
          <w:rPr>
            <w:noProof/>
            <w:webHidden/>
          </w:rPr>
        </w:r>
        <w:r w:rsidR="0043036C">
          <w:rPr>
            <w:noProof/>
            <w:webHidden/>
          </w:rPr>
          <w:fldChar w:fldCharType="separate"/>
        </w:r>
        <w:r w:rsidR="0043036C">
          <w:rPr>
            <w:noProof/>
            <w:webHidden/>
          </w:rPr>
          <w:t>29</w:t>
        </w:r>
        <w:r w:rsidR="0043036C">
          <w:rPr>
            <w:noProof/>
            <w:webHidden/>
          </w:rPr>
          <w:fldChar w:fldCharType="end"/>
        </w:r>
      </w:hyperlink>
    </w:p>
    <w:p w14:paraId="1E3FDC99" w14:textId="561331B7" w:rsidR="0043036C" w:rsidRDefault="00F27240">
      <w:pPr>
        <w:pStyle w:val="TOC3"/>
        <w:rPr>
          <w:rFonts w:eastAsiaTheme="minorEastAsia"/>
          <w:b w:val="0"/>
          <w:smallCaps w:val="0"/>
          <w:sz w:val="22"/>
          <w:lang w:val="en-US" w:eastAsia="en-US" w:bidi="ar-SA"/>
        </w:rPr>
      </w:pPr>
      <w:hyperlink w:anchor="_Toc43964559" w:history="1">
        <w:r w:rsidR="0043036C" w:rsidRPr="000542F1">
          <w:rPr>
            <w:rStyle w:val="Hyperlink"/>
          </w:rPr>
          <w:t>Serviços Online excluídos do DPA</w:t>
        </w:r>
        <w:r w:rsidR="0043036C">
          <w:rPr>
            <w:webHidden/>
          </w:rPr>
          <w:tab/>
        </w:r>
        <w:r w:rsidR="0043036C">
          <w:rPr>
            <w:webHidden/>
          </w:rPr>
          <w:fldChar w:fldCharType="begin"/>
        </w:r>
        <w:r w:rsidR="0043036C">
          <w:rPr>
            <w:webHidden/>
          </w:rPr>
          <w:instrText xml:space="preserve"> PAGEREF _Toc43964559 \h </w:instrText>
        </w:r>
        <w:r w:rsidR="0043036C">
          <w:rPr>
            <w:webHidden/>
          </w:rPr>
        </w:r>
        <w:r w:rsidR="0043036C">
          <w:rPr>
            <w:webHidden/>
          </w:rPr>
          <w:fldChar w:fldCharType="separate"/>
        </w:r>
        <w:r w:rsidR="0043036C">
          <w:rPr>
            <w:webHidden/>
          </w:rPr>
          <w:t>29</w:t>
        </w:r>
        <w:r w:rsidR="0043036C">
          <w:rPr>
            <w:webHidden/>
          </w:rPr>
          <w:fldChar w:fldCharType="end"/>
        </w:r>
      </w:hyperlink>
    </w:p>
    <w:p w14:paraId="12FE98F9" w14:textId="65195074" w:rsidR="0043036C" w:rsidRDefault="00F27240">
      <w:pPr>
        <w:pStyle w:val="TOC3"/>
        <w:rPr>
          <w:rFonts w:eastAsiaTheme="minorEastAsia"/>
          <w:b w:val="0"/>
          <w:smallCaps w:val="0"/>
          <w:sz w:val="22"/>
          <w:lang w:val="en-US" w:eastAsia="en-US" w:bidi="ar-SA"/>
        </w:rPr>
      </w:pPr>
      <w:hyperlink w:anchor="_Toc43964560" w:history="1">
        <w:r w:rsidR="0043036C" w:rsidRPr="000542F1">
          <w:rPr>
            <w:rStyle w:val="Hyperlink"/>
          </w:rPr>
          <w:t>Serviços Online Principais</w:t>
        </w:r>
        <w:r w:rsidR="0043036C">
          <w:rPr>
            <w:webHidden/>
          </w:rPr>
          <w:tab/>
        </w:r>
        <w:r w:rsidR="0043036C">
          <w:rPr>
            <w:webHidden/>
          </w:rPr>
          <w:fldChar w:fldCharType="begin"/>
        </w:r>
        <w:r w:rsidR="0043036C">
          <w:rPr>
            <w:webHidden/>
          </w:rPr>
          <w:instrText xml:space="preserve"> PAGEREF _Toc43964560 \h </w:instrText>
        </w:r>
        <w:r w:rsidR="0043036C">
          <w:rPr>
            <w:webHidden/>
          </w:rPr>
        </w:r>
        <w:r w:rsidR="0043036C">
          <w:rPr>
            <w:webHidden/>
          </w:rPr>
          <w:fldChar w:fldCharType="separate"/>
        </w:r>
        <w:r w:rsidR="0043036C">
          <w:rPr>
            <w:webHidden/>
          </w:rPr>
          <w:t>29</w:t>
        </w:r>
        <w:r w:rsidR="0043036C">
          <w:rPr>
            <w:webHidden/>
          </w:rPr>
          <w:fldChar w:fldCharType="end"/>
        </w:r>
      </w:hyperlink>
    </w:p>
    <w:p w14:paraId="4C3F558F" w14:textId="29F95FD5" w:rsidR="0043036C" w:rsidRDefault="00F27240">
      <w:pPr>
        <w:pStyle w:val="TOC3"/>
        <w:rPr>
          <w:rFonts w:eastAsiaTheme="minorEastAsia"/>
          <w:b w:val="0"/>
          <w:smallCaps w:val="0"/>
          <w:sz w:val="22"/>
          <w:lang w:val="en-US" w:eastAsia="en-US" w:bidi="ar-SA"/>
        </w:rPr>
      </w:pPr>
      <w:hyperlink w:anchor="_Toc43964561" w:history="1">
        <w:r w:rsidR="0043036C" w:rsidRPr="000542F1">
          <w:rPr>
            <w:rStyle w:val="Hyperlink"/>
          </w:rPr>
          <w:t>Bing Mapas</w:t>
        </w:r>
        <w:r w:rsidR="0043036C">
          <w:rPr>
            <w:webHidden/>
          </w:rPr>
          <w:tab/>
        </w:r>
        <w:r w:rsidR="0043036C">
          <w:rPr>
            <w:webHidden/>
          </w:rPr>
          <w:fldChar w:fldCharType="begin"/>
        </w:r>
        <w:r w:rsidR="0043036C">
          <w:rPr>
            <w:webHidden/>
          </w:rPr>
          <w:instrText xml:space="preserve"> PAGEREF _Toc43964561 \h </w:instrText>
        </w:r>
        <w:r w:rsidR="0043036C">
          <w:rPr>
            <w:webHidden/>
          </w:rPr>
        </w:r>
        <w:r w:rsidR="0043036C">
          <w:rPr>
            <w:webHidden/>
          </w:rPr>
          <w:fldChar w:fldCharType="separate"/>
        </w:r>
        <w:r w:rsidR="0043036C">
          <w:rPr>
            <w:webHidden/>
          </w:rPr>
          <w:t>31</w:t>
        </w:r>
        <w:r w:rsidR="0043036C">
          <w:rPr>
            <w:webHidden/>
          </w:rPr>
          <w:fldChar w:fldCharType="end"/>
        </w:r>
      </w:hyperlink>
    </w:p>
    <w:p w14:paraId="34C22545" w14:textId="2EA11875" w:rsidR="0043036C" w:rsidRDefault="00F27240">
      <w:pPr>
        <w:pStyle w:val="TOC3"/>
        <w:rPr>
          <w:rFonts w:eastAsiaTheme="minorEastAsia"/>
          <w:b w:val="0"/>
          <w:smallCaps w:val="0"/>
          <w:sz w:val="22"/>
          <w:lang w:val="en-US" w:eastAsia="en-US" w:bidi="ar-SA"/>
        </w:rPr>
      </w:pPr>
      <w:hyperlink w:anchor="_Toc43964562" w:history="1">
        <w:r w:rsidR="0043036C" w:rsidRPr="000542F1">
          <w:rPr>
            <w:rStyle w:val="Hyperlink"/>
          </w:rPr>
          <w:t>Serviços Profissionais</w:t>
        </w:r>
        <w:r w:rsidR="0043036C">
          <w:rPr>
            <w:webHidden/>
          </w:rPr>
          <w:tab/>
        </w:r>
        <w:r w:rsidR="0043036C">
          <w:rPr>
            <w:webHidden/>
          </w:rPr>
          <w:fldChar w:fldCharType="begin"/>
        </w:r>
        <w:r w:rsidR="0043036C">
          <w:rPr>
            <w:webHidden/>
          </w:rPr>
          <w:instrText xml:space="preserve"> PAGEREF _Toc43964562 \h </w:instrText>
        </w:r>
        <w:r w:rsidR="0043036C">
          <w:rPr>
            <w:webHidden/>
          </w:rPr>
        </w:r>
        <w:r w:rsidR="0043036C">
          <w:rPr>
            <w:webHidden/>
          </w:rPr>
          <w:fldChar w:fldCharType="separate"/>
        </w:r>
        <w:r w:rsidR="0043036C">
          <w:rPr>
            <w:webHidden/>
          </w:rPr>
          <w:t>31</w:t>
        </w:r>
        <w:r w:rsidR="0043036C">
          <w:rPr>
            <w:webHidden/>
          </w:rPr>
          <w:fldChar w:fldCharType="end"/>
        </w:r>
      </w:hyperlink>
    </w:p>
    <w:p w14:paraId="171C8523" w14:textId="685B3C63" w:rsidR="0043036C" w:rsidRDefault="00F27240">
      <w:pPr>
        <w:pStyle w:val="TOC3"/>
        <w:rPr>
          <w:rFonts w:eastAsiaTheme="minorEastAsia"/>
          <w:b w:val="0"/>
          <w:smallCaps w:val="0"/>
          <w:sz w:val="22"/>
          <w:lang w:val="en-US" w:eastAsia="en-US" w:bidi="ar-SA"/>
        </w:rPr>
      </w:pPr>
      <w:hyperlink w:anchor="_Toc43964563" w:history="1">
        <w:r w:rsidR="0043036C" w:rsidRPr="000542F1">
          <w:rPr>
            <w:rStyle w:val="Hyperlink"/>
          </w:rPr>
          <w:t>Notificação sobre Codificação de H.265/HEVC dos Serviços de Mídia do Azure</w:t>
        </w:r>
        <w:r w:rsidR="0043036C">
          <w:rPr>
            <w:webHidden/>
          </w:rPr>
          <w:tab/>
        </w:r>
        <w:r w:rsidR="0043036C">
          <w:rPr>
            <w:webHidden/>
          </w:rPr>
          <w:fldChar w:fldCharType="begin"/>
        </w:r>
        <w:r w:rsidR="0043036C">
          <w:rPr>
            <w:webHidden/>
          </w:rPr>
          <w:instrText xml:space="preserve"> PAGEREF _Toc43964563 \h </w:instrText>
        </w:r>
        <w:r w:rsidR="0043036C">
          <w:rPr>
            <w:webHidden/>
          </w:rPr>
        </w:r>
        <w:r w:rsidR="0043036C">
          <w:rPr>
            <w:webHidden/>
          </w:rPr>
          <w:fldChar w:fldCharType="separate"/>
        </w:r>
        <w:r w:rsidR="0043036C">
          <w:rPr>
            <w:webHidden/>
          </w:rPr>
          <w:t>33</w:t>
        </w:r>
        <w:r w:rsidR="0043036C">
          <w:rPr>
            <w:webHidden/>
          </w:rPr>
          <w:fldChar w:fldCharType="end"/>
        </w:r>
      </w:hyperlink>
    </w:p>
    <w:p w14:paraId="3C2C449D" w14:textId="79C2D6B0" w:rsidR="0043036C" w:rsidRDefault="00F27240">
      <w:pPr>
        <w:pStyle w:val="TOC3"/>
        <w:rPr>
          <w:rFonts w:eastAsiaTheme="minorEastAsia"/>
          <w:b w:val="0"/>
          <w:smallCaps w:val="0"/>
          <w:sz w:val="22"/>
          <w:lang w:val="en-US" w:eastAsia="en-US" w:bidi="ar-SA"/>
        </w:rPr>
      </w:pPr>
      <w:hyperlink w:anchor="_Toc43964564" w:history="1">
        <w:r w:rsidR="0043036C" w:rsidRPr="000542F1">
          <w:rPr>
            <w:rStyle w:val="Hyperlink"/>
          </w:rPr>
          <w:t>Notificação sobre o Adobe Flash Player</w:t>
        </w:r>
        <w:r w:rsidR="0043036C">
          <w:rPr>
            <w:webHidden/>
          </w:rPr>
          <w:tab/>
        </w:r>
        <w:r w:rsidR="0043036C">
          <w:rPr>
            <w:webHidden/>
          </w:rPr>
          <w:fldChar w:fldCharType="begin"/>
        </w:r>
        <w:r w:rsidR="0043036C">
          <w:rPr>
            <w:webHidden/>
          </w:rPr>
          <w:instrText xml:space="preserve"> PAGEREF _Toc43964564 \h </w:instrText>
        </w:r>
        <w:r w:rsidR="0043036C">
          <w:rPr>
            <w:webHidden/>
          </w:rPr>
        </w:r>
        <w:r w:rsidR="0043036C">
          <w:rPr>
            <w:webHidden/>
          </w:rPr>
          <w:fldChar w:fldCharType="separate"/>
        </w:r>
        <w:r w:rsidR="0043036C">
          <w:rPr>
            <w:webHidden/>
          </w:rPr>
          <w:t>33</w:t>
        </w:r>
        <w:r w:rsidR="0043036C">
          <w:rPr>
            <w:webHidden/>
          </w:rPr>
          <w:fldChar w:fldCharType="end"/>
        </w:r>
      </w:hyperlink>
    </w:p>
    <w:p w14:paraId="09511E05" w14:textId="14F43CA6" w:rsidR="0043036C" w:rsidRDefault="00F27240">
      <w:pPr>
        <w:pStyle w:val="TOC3"/>
        <w:rPr>
          <w:rFonts w:eastAsiaTheme="minorEastAsia"/>
          <w:b w:val="0"/>
          <w:smallCaps w:val="0"/>
          <w:sz w:val="22"/>
          <w:lang w:val="en-US" w:eastAsia="en-US" w:bidi="ar-SA"/>
        </w:rPr>
      </w:pPr>
      <w:hyperlink w:anchor="_Toc43964565" w:history="1">
        <w:r w:rsidR="0043036C" w:rsidRPr="000542F1">
          <w:rPr>
            <w:rStyle w:val="Hyperlink"/>
          </w:rPr>
          <w:t>Notificação sobre o Padrão Visual H.264/AVC, o Padrão de Vídeo VC-1, o Padrão Visual MPEG-4 Parte 2 e o Padrão de Vídeo MPEG-2</w:t>
        </w:r>
        <w:r w:rsidR="0043036C">
          <w:rPr>
            <w:webHidden/>
          </w:rPr>
          <w:tab/>
        </w:r>
        <w:r w:rsidR="0043036C">
          <w:rPr>
            <w:webHidden/>
          </w:rPr>
          <w:fldChar w:fldCharType="begin"/>
        </w:r>
        <w:r w:rsidR="0043036C">
          <w:rPr>
            <w:webHidden/>
          </w:rPr>
          <w:instrText xml:space="preserve"> PAGEREF _Toc43964565 \h </w:instrText>
        </w:r>
        <w:r w:rsidR="0043036C">
          <w:rPr>
            <w:webHidden/>
          </w:rPr>
        </w:r>
        <w:r w:rsidR="0043036C">
          <w:rPr>
            <w:webHidden/>
          </w:rPr>
          <w:fldChar w:fldCharType="separate"/>
        </w:r>
        <w:r w:rsidR="0043036C">
          <w:rPr>
            <w:webHidden/>
          </w:rPr>
          <w:t>33</w:t>
        </w:r>
        <w:r w:rsidR="0043036C">
          <w:rPr>
            <w:webHidden/>
          </w:rPr>
          <w:fldChar w:fldCharType="end"/>
        </w:r>
      </w:hyperlink>
    </w:p>
    <w:p w14:paraId="07F95746" w14:textId="5B0D096D" w:rsidR="0043036C" w:rsidRDefault="00F27240">
      <w:pPr>
        <w:pStyle w:val="TOC1"/>
        <w:tabs>
          <w:tab w:val="right" w:leader="dot" w:pos="5030"/>
        </w:tabs>
        <w:rPr>
          <w:rFonts w:eastAsiaTheme="minorEastAsia"/>
          <w:b w:val="0"/>
          <w:caps w:val="0"/>
          <w:noProof/>
          <w:sz w:val="22"/>
          <w:lang w:val="en-US" w:eastAsia="en-US" w:bidi="ar-SA"/>
        </w:rPr>
      </w:pPr>
      <w:hyperlink w:anchor="_Toc43964566" w:history="1">
        <w:r w:rsidR="0043036C" w:rsidRPr="000542F1">
          <w:rPr>
            <w:rStyle w:val="Hyperlink"/>
            <w:noProof/>
          </w:rPr>
          <w:t>Anexo 2 – Pacotes de Licenças de Assinatura</w:t>
        </w:r>
        <w:r w:rsidR="0043036C">
          <w:rPr>
            <w:noProof/>
            <w:webHidden/>
          </w:rPr>
          <w:tab/>
        </w:r>
        <w:r w:rsidR="0043036C">
          <w:rPr>
            <w:noProof/>
            <w:webHidden/>
          </w:rPr>
          <w:fldChar w:fldCharType="begin"/>
        </w:r>
        <w:r w:rsidR="0043036C">
          <w:rPr>
            <w:noProof/>
            <w:webHidden/>
          </w:rPr>
          <w:instrText xml:space="preserve"> PAGEREF _Toc43964566 \h </w:instrText>
        </w:r>
        <w:r w:rsidR="0043036C">
          <w:rPr>
            <w:noProof/>
            <w:webHidden/>
          </w:rPr>
        </w:r>
        <w:r w:rsidR="0043036C">
          <w:rPr>
            <w:noProof/>
            <w:webHidden/>
          </w:rPr>
          <w:fldChar w:fldCharType="separate"/>
        </w:r>
        <w:r w:rsidR="0043036C">
          <w:rPr>
            <w:noProof/>
            <w:webHidden/>
          </w:rPr>
          <w:t>34</w:t>
        </w:r>
        <w:r w:rsidR="0043036C">
          <w:rPr>
            <w:noProof/>
            <w:webHidden/>
          </w:rPr>
          <w:fldChar w:fldCharType="end"/>
        </w:r>
      </w:hyperlink>
    </w:p>
    <w:p w14:paraId="0395C76A" w14:textId="0B7DA07A" w:rsidR="0043036C" w:rsidRDefault="00F27240">
      <w:pPr>
        <w:pStyle w:val="TOC3"/>
        <w:rPr>
          <w:rFonts w:eastAsiaTheme="minorEastAsia"/>
          <w:b w:val="0"/>
          <w:smallCaps w:val="0"/>
          <w:sz w:val="22"/>
          <w:lang w:val="en-US" w:eastAsia="en-US" w:bidi="ar-SA"/>
        </w:rPr>
      </w:pPr>
      <w:hyperlink w:anchor="_Toc43964567" w:history="1">
        <w:r w:rsidR="0043036C" w:rsidRPr="000542F1">
          <w:rPr>
            <w:rStyle w:val="Hyperlink"/>
          </w:rPr>
          <w:t>Setor Público</w:t>
        </w:r>
        <w:r w:rsidR="0043036C">
          <w:rPr>
            <w:webHidden/>
          </w:rPr>
          <w:tab/>
        </w:r>
        <w:r w:rsidR="0043036C">
          <w:rPr>
            <w:webHidden/>
          </w:rPr>
          <w:fldChar w:fldCharType="begin"/>
        </w:r>
        <w:r w:rsidR="0043036C">
          <w:rPr>
            <w:webHidden/>
          </w:rPr>
          <w:instrText xml:space="preserve"> PAGEREF _Toc43964567 \h </w:instrText>
        </w:r>
        <w:r w:rsidR="0043036C">
          <w:rPr>
            <w:webHidden/>
          </w:rPr>
        </w:r>
        <w:r w:rsidR="0043036C">
          <w:rPr>
            <w:webHidden/>
          </w:rPr>
          <w:fldChar w:fldCharType="separate"/>
        </w:r>
        <w:r w:rsidR="0043036C">
          <w:rPr>
            <w:webHidden/>
          </w:rPr>
          <w:t>35</w:t>
        </w:r>
        <w:r w:rsidR="0043036C">
          <w:rPr>
            <w:webHidden/>
          </w:rPr>
          <w:fldChar w:fldCharType="end"/>
        </w:r>
      </w:hyperlink>
    </w:p>
    <w:p w14:paraId="092C9288" w14:textId="240FDCB7"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2" w:name="Introduction"/>
      <w:bookmarkStart w:id="3" w:name="_Toc507768531"/>
      <w:bookmarkStart w:id="4" w:name="_Toc507239485"/>
      <w:bookmarkStart w:id="5" w:name="_Toc43964498"/>
      <w:bookmarkStart w:id="6" w:name="_Toc378147615"/>
      <w:bookmarkStart w:id="7" w:name="_Toc378151517"/>
      <w:bookmarkStart w:id="8" w:name="_Toc379797094"/>
      <w:bookmarkStart w:id="9" w:name="_Toc380513120"/>
      <w:bookmarkStart w:id="10" w:name="_Toc380655159"/>
      <w:bookmarkStart w:id="11" w:name="_Toc383415077"/>
      <w:r>
        <w:lastRenderedPageBreak/>
        <w:t>Introdução</w:t>
      </w:r>
      <w:bookmarkEnd w:id="2"/>
      <w:bookmarkEnd w:id="3"/>
      <w:bookmarkEnd w:id="4"/>
      <w:bookmarkEnd w:id="5"/>
    </w:p>
    <w:p w14:paraId="1AF38E19" w14:textId="15B451EA" w:rsidR="003B4487" w:rsidRDefault="008853CF" w:rsidP="003B4487">
      <w:pPr>
        <w:pStyle w:val="ProductList-Body"/>
        <w:spacing w:after="240"/>
      </w:pPr>
      <w:bookmarkStart w:id="12" w:name="_Toc507768532"/>
      <w:r>
        <w:t>As partes concordam que estes Termos dos Serviços Online regem o uso dos Serviços Online por parte do Cliente e que o DPA (definido abaixo) estabelece suas obrigações com relação ao processamento e à segurança dos Dados do Cliente e dos Dados Pessoais pelos Serviços Online.</w:t>
      </w:r>
      <w:r>
        <w:rPr>
          <w:sz w:val="22"/>
        </w:rPr>
        <w:t xml:space="preserve"> </w:t>
      </w:r>
      <w:r>
        <w:t>As partes também concordam que, a menos que exista um contrato de Serviços Profissionais separado, estes Termos dos Serviços Online regem o provisionamento dos Serviços Profissionais, incluindo, entre outros, os ternos no Anexo 1 e os termos no DPA para o processamento e a segurança dos Dados de Serviços Profissionais e dos Dados Pessoais relativos a esse provisionamento. Termos separados, incluindo outros termos de privacidade e segurança, regem o uso que o Cliente faz de Produtos que Não Sejam da Microsoft (conforme definido a seguir). Em caso de conflitos ou inconsistência entre o DPA e quaisquer outros termos do contrato de licenciamento por volume do Cliente (incluindo os Termos do Produto ou os Termos dos Serviços Online), o DPA prevalecerá</w:t>
      </w:r>
      <w:r w:rsidR="003B4487">
        <w:t>.</w:t>
      </w:r>
    </w:p>
    <w:p w14:paraId="5D11FDEC" w14:textId="77777777" w:rsidR="00C47C81" w:rsidRDefault="00C47C81" w:rsidP="00C47C81">
      <w:pPr>
        <w:pStyle w:val="ProductList-SubSubSectionHeading"/>
        <w:outlineLvl w:val="1"/>
      </w:pPr>
      <w:bookmarkStart w:id="13" w:name="_Toc43964499"/>
      <w:r>
        <w:t>Contratos de Nível de Serviço</w:t>
      </w:r>
      <w:bookmarkEnd w:id="12"/>
      <w:bookmarkEnd w:id="13"/>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4" w:name="_Toc507768533"/>
      <w:bookmarkStart w:id="15" w:name="_Toc43964500"/>
      <w:r>
        <w:t>Termos e Atualizações dos Serviços Online Aplicáveis</w:t>
      </w:r>
      <w:bookmarkEnd w:id="14"/>
      <w:bookmarkEnd w:id="15"/>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6" w:name="_Toc507768534"/>
      <w:bookmarkStart w:id="17" w:name="_Toc43964501"/>
      <w:r>
        <w:t>Notificações Eletrônicas</w:t>
      </w:r>
      <w:bookmarkEnd w:id="16"/>
      <w:bookmarkEnd w:id="17"/>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8" w:name="_Toc507768535"/>
      <w:bookmarkStart w:id="19" w:name="_Toc507239486"/>
      <w:bookmarkStart w:id="20" w:name="_Toc43964502"/>
      <w:r>
        <w:t>Versões Anteriores</w:t>
      </w:r>
      <w:bookmarkEnd w:id="18"/>
      <w:bookmarkEnd w:id="19"/>
      <w:bookmarkEnd w:id="20"/>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64503"/>
      <w:r>
        <w:t>Esclarecimentos e Resumo das Alterações</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E03082" w14:paraId="3A36E4F0"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102707F" w14:textId="77777777" w:rsidR="00E03082" w:rsidRDefault="00E03082" w:rsidP="007D2DD3">
            <w:pPr>
              <w:pStyle w:val="ProductList-TableBody"/>
            </w:pPr>
            <w:r>
              <w:rPr>
                <w:color w:val="FFFFFF"/>
              </w:rPr>
              <w:t>Inclusões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5A29B91" w14:textId="77777777" w:rsidR="00E03082" w:rsidRDefault="00E03082" w:rsidP="007D2DD3">
            <w:pPr>
              <w:pStyle w:val="ProductList-TableBody"/>
            </w:pPr>
            <w:r>
              <w:rPr>
                <w:color w:val="FFFFFF"/>
              </w:rPr>
              <w:t>Exclusões</w:t>
            </w:r>
          </w:p>
        </w:tc>
      </w:tr>
      <w:tr w:rsidR="00E03082" w14:paraId="4F74C108"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F9AE2A" w14:textId="716363A5" w:rsidR="00E03082" w:rsidRDefault="0043036C"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139B7F71" w14:textId="77777777" w:rsidR="00E03082" w:rsidRDefault="00E03082" w:rsidP="007D2DD3">
            <w:pPr>
              <w:pStyle w:val="ProductList-TableBody"/>
            </w:pPr>
          </w:p>
        </w:tc>
      </w:tr>
    </w:tbl>
    <w:p w14:paraId="4D1E2579" w14:textId="77777777" w:rsidR="00E03082" w:rsidRDefault="00E03082" w:rsidP="00E03082">
      <w:pPr>
        <w:pStyle w:val="ProductList-ClauseHeading"/>
        <w:keepNext w:val="0"/>
      </w:pPr>
    </w:p>
    <w:p w14:paraId="5DBAD0E5" w14:textId="77777777" w:rsidR="0043036C" w:rsidRDefault="0043036C" w:rsidP="0043036C">
      <w:pPr>
        <w:pStyle w:val="ProductList-ClauseHeading"/>
        <w:keepNext w:val="0"/>
      </w:pPr>
      <w:r>
        <w:t>Termos Gerais</w:t>
      </w:r>
    </w:p>
    <w:p w14:paraId="62ECD361" w14:textId="7225976D" w:rsidR="0043036C" w:rsidRDefault="00F27240" w:rsidP="0043036C">
      <w:pPr>
        <w:pStyle w:val="ProductList-Body"/>
      </w:pPr>
      <w:hyperlink w:anchor="UsandoServiçosOnline" w:tooltip="Usando os Serviços Online" w:history="1">
        <w:r w:rsidR="0043036C">
          <w:rPr>
            <w:rStyle w:val="Hyperlink"/>
          </w:rPr>
          <w:t>Usando os Serviços Online</w:t>
        </w:r>
      </w:hyperlink>
      <w:r w:rsidR="0043036C">
        <w:t>: Idioma adicionado para abranger o uso dos Serviços Online em um cenário de alto risco.</w:t>
      </w:r>
    </w:p>
    <w:p w14:paraId="3276298C" w14:textId="77777777" w:rsidR="0043036C" w:rsidRPr="004A132F" w:rsidRDefault="0043036C" w:rsidP="0043036C">
      <w:pPr>
        <w:pStyle w:val="ProductList-Body"/>
      </w:pPr>
    </w:p>
    <w:p w14:paraId="7A24BC9E" w14:textId="77777777" w:rsidR="0043036C" w:rsidRDefault="0043036C" w:rsidP="0043036C">
      <w:pPr>
        <w:pStyle w:val="ProductList-ClauseHeading"/>
        <w:keepNext w:val="0"/>
      </w:pPr>
      <w:r>
        <w:t>Termos Específicos dos Serviços Online</w:t>
      </w:r>
    </w:p>
    <w:p w14:paraId="6E64F4A7" w14:textId="4F4AB85B" w:rsidR="0043036C" w:rsidRDefault="00F27240" w:rsidP="0043036C">
      <w:pPr>
        <w:pStyle w:val="ProductList-Body"/>
      </w:pPr>
      <w:hyperlink w:anchor="O365Services" w:tooltip="Serviços do Office 365" w:history="1">
        <w:r w:rsidR="0043036C">
          <w:rPr>
            <w:rStyle w:val="Hyperlink"/>
          </w:rPr>
          <w:t>Serviços do Office 365</w:t>
        </w:r>
      </w:hyperlink>
      <w:r w:rsidR="0043036C">
        <w:t xml:space="preserve">: Foi incluída uma nova entrada para os recursos de ponto de extremidade do Gerenciamento de Risco Interno e do Microsoft Information Protection, que incluem termos de privacidade específicos do serviço. </w:t>
      </w:r>
    </w:p>
    <w:p w14:paraId="5A9712C3" w14:textId="102A8CB5" w:rsidR="0049330B" w:rsidRDefault="00F27240" w:rsidP="0043036C">
      <w:pPr>
        <w:pStyle w:val="ProductList-Body"/>
      </w:pPr>
      <w:hyperlink w:anchor="M365Applications" w:tooltip="Aplicativos do Microsoft 365" w:history="1">
        <w:r w:rsidR="0043036C">
          <w:rPr>
            <w:rStyle w:val="Hyperlink"/>
          </w:rPr>
          <w:t>Aplicativos do Microsoft 365</w:t>
        </w:r>
      </w:hyperlink>
      <w:r w:rsidR="0043036C">
        <w:t>: Adicionamos termos para licenciamento de assinatura baseado em dispositivo</w:t>
      </w:r>
      <w:r w:rsidR="00E03082">
        <w:t>.</w:t>
      </w:r>
    </w:p>
    <w:p w14:paraId="16D379DF" w14:textId="636D011E" w:rsidR="008358C7" w:rsidRPr="000772BE" w:rsidRDefault="00F27240" w:rsidP="006D3CD8">
      <w:pPr>
        <w:pStyle w:val="ProductList-Body"/>
        <w:shd w:val="clear" w:color="auto" w:fill="A6A6A6" w:themeFill="background1" w:themeFillShade="A6"/>
        <w:spacing w:before="60"/>
        <w:jc w:val="right"/>
      </w:pPr>
      <w:hyperlink w:anchor="TableofContents" w:tooltip="Sumário"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1" w:name="_Toc507768537"/>
      <w:bookmarkStart w:id="32" w:name="_Toc507239489"/>
      <w:bookmarkStart w:id="33" w:name="_Toc43964504"/>
      <w:bookmarkStart w:id="34" w:name="Definitions"/>
      <w:bookmarkEnd w:id="6"/>
      <w:bookmarkEnd w:id="7"/>
      <w:bookmarkEnd w:id="8"/>
      <w:bookmarkEnd w:id="9"/>
      <w:bookmarkEnd w:id="10"/>
      <w:bookmarkEnd w:id="11"/>
      <w:r>
        <w:lastRenderedPageBreak/>
        <w:t>Definições</w:t>
      </w:r>
      <w:bookmarkEnd w:id="31"/>
      <w:bookmarkEnd w:id="32"/>
      <w:bookmarkEnd w:id="33"/>
    </w:p>
    <w:bookmarkEnd w:id="34"/>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22CCD319" w:rsidR="00C47C81" w:rsidRDefault="008853CF" w:rsidP="00C47C81">
      <w:pPr>
        <w:pStyle w:val="ProductList-Body"/>
        <w:spacing w:after="120"/>
      </w:pPr>
      <w:r>
        <w:t>“Serviços Online Principais” significa aqueles Serviços Online listados como Serviços Online Principais no Anexo 1</w:t>
      </w:r>
      <w:r w:rsidR="00C47C81">
        <w:t>.</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631BD3CD" w14:textId="27B38820" w:rsidR="008853CF" w:rsidRPr="00874919" w:rsidRDefault="008853CF" w:rsidP="008853CF">
      <w:pPr>
        <w:pStyle w:val="ProductList-Body"/>
        <w:spacing w:after="110"/>
      </w:pPr>
      <w:r>
        <w:t>“</w:t>
      </w:r>
      <w:r w:rsidR="00DE5954">
        <w:t xml:space="preserve">Adendo de Proteção de Dados” (DPA) significa o Adendo de Proteção de Dados do Microsoft Online Services publicado em </w:t>
      </w:r>
      <w:hyperlink r:id="rId18" w:history="1">
        <w:r w:rsidR="00DE5954">
          <w:rPr>
            <w:rStyle w:val="Hyperlink"/>
          </w:rPr>
          <w:t>https://aka.ms/DPA</w:t>
        </w:r>
      </w:hyperlink>
      <w:r>
        <w:t>.</w:t>
      </w:r>
    </w:p>
    <w:p w14:paraId="25E46D08" w14:textId="52F80B95" w:rsidR="00C47C81" w:rsidRPr="00874919" w:rsidRDefault="00C47C81" w:rsidP="008853CF">
      <w:pPr>
        <w:pStyle w:val="ProductList-Body"/>
        <w:spacing w:after="120"/>
      </w:pPr>
      <w:r>
        <w:t>“Usuário Externo” significa um usuário de um Serviço Online que não seja funcionário, prestador de serviços ou representante local do Cliente nem de suas Afiliadas.</w:t>
      </w:r>
    </w:p>
    <w:p w14:paraId="4DD7F79B" w14:textId="520EB416"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978986A" w14:textId="77777777" w:rsidR="008853CF" w:rsidRPr="00874919" w:rsidRDefault="008853CF" w:rsidP="008853CF">
      <w:pPr>
        <w:pStyle w:val="ProductList-Body"/>
        <w:spacing w:after="110"/>
      </w:pPr>
      <w:r>
        <w:t xml:space="preserve">“Site de Licenciamento” significa </w:t>
      </w:r>
      <w:hyperlink r:id="rId19" w:history="1">
        <w:r>
          <w:rPr>
            <w:rStyle w:val="Hyperlink"/>
          </w:rPr>
          <w:t>http://www.microsoft.com/licensing/contracts</w:t>
        </w:r>
      </w:hyperlink>
      <w:r>
        <w:t xml:space="preserve"> ou um site substituto.</w:t>
      </w:r>
    </w:p>
    <w:p w14:paraId="350B38ED" w14:textId="79696810" w:rsidR="009A6818" w:rsidRDefault="009A6818" w:rsidP="008853CF">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localizados em </w:t>
      </w:r>
      <w:hyperlink r:id="rId21"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2" w:history="1">
        <w:r>
          <w:rPr>
            <w:rStyle w:val="Hyperlink"/>
          </w:rPr>
          <w:t>Termos de Produtos</w:t>
        </w:r>
      </w:hyperlink>
      <w:r>
        <w:t xml:space="preserve">. Os Termos do Produto estão localizados no site </w:t>
      </w:r>
      <w:hyperlink r:id="rId23"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4"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5" w:name="_Toc507239490"/>
      <w:r>
        <w:t>Termos dos Serviços Online</w:t>
      </w:r>
      <w:bookmarkEnd w:id="35"/>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t>“SL” significa licença de assinatura.</w:t>
      </w:r>
    </w:p>
    <w:p w14:paraId="648754D4" w14:textId="16577633" w:rsidR="00C47C81" w:rsidRDefault="00C47C81" w:rsidP="00C47C81">
      <w:pPr>
        <w:pStyle w:val="ProductList-Body"/>
        <w:spacing w:after="120"/>
      </w:pPr>
      <w:r>
        <w:t>“Subprocessador” significa outros processadores usados pela Microsoft para processar dados.</w:t>
      </w:r>
    </w:p>
    <w:p w14:paraId="1F9D0065" w14:textId="261DB9F9" w:rsidR="00C47C81" w:rsidRPr="00386C16" w:rsidRDefault="00C47C81" w:rsidP="00386C16">
      <w:pPr>
        <w:rPr>
          <w:sz w:val="18"/>
          <w:szCs w:val="18"/>
        </w:rPr>
      </w:pPr>
      <w:r w:rsidRPr="003B4487">
        <w:rPr>
          <w:sz w:val="18"/>
          <w:szCs w:val="18"/>
        </w:rP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2A4A1B35"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5"/>
          <w:footerReference w:type="first" r:id="rId26"/>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6" w:name="_Toc507768538"/>
      <w:bookmarkStart w:id="37" w:name="_Toc43964505"/>
      <w:bookmarkStart w:id="38" w:name="GeneralTerms"/>
      <w:r>
        <w:lastRenderedPageBreak/>
        <w:t>Termos Gerais</w:t>
      </w:r>
      <w:bookmarkEnd w:id="36"/>
      <w:bookmarkEnd w:id="37"/>
    </w:p>
    <w:p w14:paraId="5BEAA33F" w14:textId="77777777" w:rsidR="00C47C81" w:rsidRDefault="00C47C81" w:rsidP="00C47C81">
      <w:pPr>
        <w:pStyle w:val="ProductList-SubSubSectionHeading"/>
        <w:outlineLvl w:val="1"/>
      </w:pPr>
      <w:bookmarkStart w:id="39" w:name="_Toc507768539"/>
      <w:bookmarkStart w:id="40" w:name="_Toc43964506"/>
      <w:bookmarkStart w:id="41" w:name="OnlineServicesChanges"/>
      <w:bookmarkEnd w:id="38"/>
      <w:r>
        <w:t>Licenciamento dos Serviços Online</w:t>
      </w:r>
      <w:bookmarkEnd w:id="39"/>
      <w:bookmarkEnd w:id="40"/>
    </w:p>
    <w:bookmarkEnd w:id="41"/>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2" w:name="_Toc507768540"/>
      <w:bookmarkStart w:id="43" w:name="_Toc43964507"/>
      <w:r>
        <w:t>Usando os Serviços Online</w:t>
      </w:r>
      <w:bookmarkEnd w:id="42"/>
      <w:bookmarkEnd w:id="43"/>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7C70A5">
      <w:pPr>
        <w:pStyle w:val="ProductList-Body"/>
        <w:numPr>
          <w:ilvl w:val="0"/>
          <w:numId w:val="1"/>
        </w:numPr>
        <w:ind w:left="608" w:hanging="270"/>
      </w:pPr>
      <w:r>
        <w:t>de uma forma que seja proibida por lei, regulamento, ordem governamental ou decreto;</w:t>
      </w:r>
    </w:p>
    <w:p w14:paraId="779C6F54" w14:textId="77777777" w:rsidR="00C74745" w:rsidRDefault="00C74745" w:rsidP="007C70A5">
      <w:pPr>
        <w:pStyle w:val="ProductList-Body"/>
        <w:numPr>
          <w:ilvl w:val="0"/>
          <w:numId w:val="1"/>
        </w:numPr>
        <w:spacing w:before="40"/>
        <w:ind w:left="608" w:hanging="270"/>
      </w:pPr>
      <w:r>
        <w:t>para violar os direitos de outros;</w:t>
      </w:r>
    </w:p>
    <w:p w14:paraId="4767D257" w14:textId="77777777" w:rsidR="00C74745" w:rsidRDefault="00C74745" w:rsidP="007C70A5">
      <w:pPr>
        <w:pStyle w:val="ProductList-Body"/>
        <w:numPr>
          <w:ilvl w:val="0"/>
          <w:numId w:val="1"/>
        </w:numPr>
        <w:spacing w:before="40"/>
        <w:ind w:left="608" w:hanging="270"/>
      </w:pPr>
      <w:r>
        <w:t>para tentar obter acesso não autorizado a quaisquer serviços, dispositivos, dados, contas ou redes ou para interrompê-los;</w:t>
      </w:r>
    </w:p>
    <w:p w14:paraId="74FD31F0" w14:textId="77777777" w:rsidR="00C74745" w:rsidRDefault="00C74745" w:rsidP="007C70A5">
      <w:pPr>
        <w:pStyle w:val="ProductList-Body"/>
        <w:numPr>
          <w:ilvl w:val="0"/>
          <w:numId w:val="1"/>
        </w:numPr>
        <w:spacing w:before="40"/>
        <w:ind w:left="608" w:hanging="270"/>
      </w:pPr>
      <w:r>
        <w:t>para enviar spams ou distribuir malware;</w:t>
      </w:r>
    </w:p>
    <w:p w14:paraId="3071B854" w14:textId="77777777" w:rsidR="00C74745" w:rsidRDefault="00C74745" w:rsidP="007C70A5">
      <w:pPr>
        <w:pStyle w:val="ProductList-Body"/>
        <w:numPr>
          <w:ilvl w:val="0"/>
          <w:numId w:val="1"/>
        </w:numPr>
        <w:spacing w:before="40"/>
        <w:ind w:left="608" w:hanging="270"/>
      </w:pPr>
      <w:r>
        <w:t>de uma forma que possa danificar o Serviço Online ou prejudicar seu uso por outras pessoas;</w:t>
      </w:r>
    </w:p>
    <w:p w14:paraId="368B5965" w14:textId="77777777" w:rsidR="0043036C" w:rsidRDefault="0043036C" w:rsidP="0043036C">
      <w:pPr>
        <w:pStyle w:val="ProductList-Body"/>
        <w:numPr>
          <w:ilvl w:val="0"/>
          <w:numId w:val="1"/>
        </w:numPr>
        <w:spacing w:before="40"/>
        <w:ind w:left="605" w:hanging="274"/>
      </w:pPr>
      <w:r>
        <w:t>em qualquer aplicativo ou situação em que a falha do Serviço Online possa levar à morte ou a sérias lesões corporais de qualquer pessoa ou a graves danos ambientais ou físicos, exceto de acordo com a seção abaixo Uso de Alto Risco; ou</w:t>
      </w:r>
    </w:p>
    <w:p w14:paraId="1AF152E2" w14:textId="77777777" w:rsidR="0043036C" w:rsidRDefault="0043036C" w:rsidP="0043036C">
      <w:pPr>
        <w:pStyle w:val="ProductList-Body"/>
        <w:numPr>
          <w:ilvl w:val="0"/>
          <w:numId w:val="1"/>
        </w:numPr>
        <w:spacing w:before="40" w:after="120"/>
        <w:ind w:left="619" w:hanging="274"/>
      </w:pPr>
      <w:r>
        <w:t>para auxiliar ou incentivar qualquer pessoa a cometer qualquer ato indicado anteriormente.</w:t>
      </w:r>
    </w:p>
    <w:p w14:paraId="37055DC0" w14:textId="77777777" w:rsidR="0043036C" w:rsidRDefault="0043036C" w:rsidP="0043036C">
      <w:pPr>
        <w:pStyle w:val="ProductList-Body"/>
        <w:ind w:left="158"/>
      </w:pPr>
      <w:r>
        <w:t>A violação da Política de Uso Aceitável desta seção poderá resultar na suspensão do Serviço Online. Se a Microsoft suspender o Serviço Online, o fará somente na extensão razoavelmente necessária. A menos que a Microsoft acredite que seja necessária uma suspensão imediata, ela fornecerá uma notificação razoável antes de suspender um Serviço Online pelos motivos descritos acima.</w:t>
      </w:r>
    </w:p>
    <w:p w14:paraId="63EA6AAF" w14:textId="77777777" w:rsidR="0043036C" w:rsidRDefault="0043036C" w:rsidP="0043036C">
      <w:pPr>
        <w:pStyle w:val="ProductList-Body"/>
        <w:ind w:left="180"/>
      </w:pPr>
    </w:p>
    <w:p w14:paraId="330BB6E8" w14:textId="77777777" w:rsidR="0043036C" w:rsidRPr="004A132F" w:rsidRDefault="0043036C" w:rsidP="0043036C">
      <w:pPr>
        <w:pStyle w:val="ProductList-Body"/>
        <w:ind w:left="180"/>
        <w:outlineLvl w:val="2"/>
        <w:rPr>
          <w:b/>
          <w:bCs/>
          <w:color w:val="0072C6"/>
        </w:rPr>
      </w:pPr>
      <w:r>
        <w:rPr>
          <w:b/>
          <w:bCs/>
          <w:color w:val="0072C6"/>
        </w:rPr>
        <w:t>Situações de Alto Risco</w:t>
      </w:r>
    </w:p>
    <w:p w14:paraId="21BF833D" w14:textId="6374BB5F" w:rsidR="00C47C81" w:rsidRDefault="0043036C" w:rsidP="0043036C">
      <w:pPr>
        <w:pStyle w:val="ProductList-Body"/>
        <w:ind w:left="158"/>
      </w:pPr>
      <w:r>
        <w:t>AVISO: As tecnologias modernas, especialmente as tecnologias de plataforma, podem ser usadas de maneiras novas e inovadoras, e o Cliente deve considerar se o respectivo uso dessas tecnologias é seguro. Os Serviços Online não foram projetados nem têm a finalidade de dar suporte a quaisquer usos em que uma interrupção do serviço, defeito, erro ou outra falha de um Serviço Online possa resultar em morte ou danos corporais graves de alguém, ou danos físicos ou ambientais graves (conjuntamente, “Uso de Alto Risco”). Assim sendo, o Cliente deve projetar e implementar cada aplicativo de forma que, caso ocorra qualquer interrupção, defeito, erro ou outra falha do Serviço Online, a segurança das pessoas, da propriedade e do meio ambiente não sejam reduzidas abaixo do nível razoável, apropriado e legal, seja de forma geral ou para um setor específico. O Uso de Alto Risco dos Serviços Online pelo Cliente é por sua conta e risco. O Cliente concorda em defender, indenizar e isentar a Microsoft de todos os danos, custos e honorários advocatícios referente a qualquer reivindicação que possa surgir do Uso de Alto Risco associado aos Serviços Online, incluindo reivindicações com base na responsabilidade objetiva ou de que a Microsoft tenha sido negligente no projeto ou ao fornecer o(s) Serviço(s) Online ao Cliente. A obrigação de indenização do acima exposto é adicional a qualquer obrigação de defesa estabelecida no contrato de licenciamento por volume do Cliente, e não está sujeita a nenhuma limitação ou exclusão de obrigação contida nesses contratos</w:t>
      </w:r>
      <w:r w:rsidR="00C47C81">
        <w:t>.</w:t>
      </w:r>
    </w:p>
    <w:p w14:paraId="4B1A8184" w14:textId="77777777" w:rsidR="00C47C81" w:rsidRDefault="00C47C81" w:rsidP="00C47C81">
      <w:pPr>
        <w:pStyle w:val="ProductList-Body"/>
      </w:pPr>
    </w:p>
    <w:p w14:paraId="57F5C705" w14:textId="77777777" w:rsidR="008853CF" w:rsidRDefault="008853CF" w:rsidP="008853CF">
      <w:pPr>
        <w:pStyle w:val="ProductList-SubSubSectionHeading"/>
        <w:ind w:left="187" w:hanging="187"/>
        <w:outlineLvl w:val="1"/>
      </w:pPr>
      <w:bookmarkStart w:id="44" w:name="_Toc26883663"/>
      <w:bookmarkStart w:id="45" w:name="_Toc27047313"/>
      <w:bookmarkStart w:id="46" w:name="_Toc43964508"/>
      <w:bookmarkStart w:id="47" w:name="_Toc507768541"/>
      <w:bookmarkStart w:id="48" w:name="_Toc507239493"/>
      <w:r>
        <w:t>Proteção e Segurança de Dados</w:t>
      </w:r>
      <w:bookmarkEnd w:id="44"/>
      <w:bookmarkEnd w:id="45"/>
      <w:bookmarkEnd w:id="46"/>
    </w:p>
    <w:p w14:paraId="0AE0EA34" w14:textId="77777777" w:rsidR="008853CF" w:rsidRDefault="008853CF" w:rsidP="008853CF">
      <w:pPr>
        <w:pStyle w:val="ProductList-Body"/>
        <w:tabs>
          <w:tab w:val="clear" w:pos="158"/>
          <w:tab w:val="left" w:pos="90"/>
        </w:tabs>
      </w:pPr>
      <w:r>
        <w:lastRenderedPageBreak/>
        <w:t>Os termos do DPA se aplicam aos Serviços Online, exceto para Serviços Online listados no Anexo 1. Para Serviços Online Principais, detalhes específicos do Serviço Online sobre práticas de segurança e local dos Dados do Cliente em repouso estão discriminados no Anexo 1.</w:t>
      </w:r>
    </w:p>
    <w:p w14:paraId="116FB509" w14:textId="77777777" w:rsidR="008853CF" w:rsidRDefault="008853CF" w:rsidP="00544185">
      <w:pPr>
        <w:pStyle w:val="ProductList-Body"/>
      </w:pPr>
    </w:p>
    <w:p w14:paraId="52E7944C" w14:textId="09BC21F7" w:rsidR="00C47C81" w:rsidRDefault="00C47C81" w:rsidP="00C47C81">
      <w:pPr>
        <w:pStyle w:val="ProductList-SubSubSectionHeading"/>
        <w:outlineLvl w:val="1"/>
      </w:pPr>
      <w:bookmarkStart w:id="49" w:name="_Toc43964509"/>
      <w:r>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43036C" w:rsidRDefault="00BE1C28" w:rsidP="00103924">
      <w:pPr>
        <w:pStyle w:val="ProductList-Body"/>
        <w:rPr>
          <w:sz w:val="12"/>
          <w:szCs w:val="12"/>
        </w:rPr>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43036C" w:rsidRDefault="00AD5F09" w:rsidP="00AD5F09">
      <w:pPr>
        <w:pStyle w:val="ProductList-Body"/>
        <w:ind w:left="180"/>
        <w:rPr>
          <w:sz w:val="12"/>
          <w:szCs w:val="12"/>
        </w:rPr>
      </w:pPr>
    </w:p>
    <w:p w14:paraId="5DCB55C1" w14:textId="656F93AB" w:rsidR="00103924" w:rsidRPr="00690C65" w:rsidRDefault="00103924" w:rsidP="0043036C">
      <w:pPr>
        <w:pStyle w:val="ProductList-Body"/>
        <w:ind w:left="187"/>
        <w:outlineLvl w:val="2"/>
      </w:pPr>
      <w:r>
        <w:rPr>
          <w:b/>
          <w:color w:val="0072C6"/>
        </w:rPr>
        <w:t>Validação, Atualizações Automáticas e Coleta para Software</w:t>
      </w:r>
    </w:p>
    <w:p w14:paraId="5CA5B88F" w14:textId="1A1B9ADE" w:rsidR="00103924" w:rsidRPr="00690C65" w:rsidRDefault="008853CF" w:rsidP="00AD5F09">
      <w:pPr>
        <w:pStyle w:val="ProductList-Body"/>
        <w:ind w:left="180"/>
      </w:pPr>
      <w:r>
        <w:t>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Os Aplicativos podem coletar Dados de Diagnóstico (conforme definido no DPA) sobre o uso e o desempenho dos Aplicativos, que podem ser transmitidos para a Microsoft, caso haja Dados Pessoais neles contidos, e usados para as finalidades descritas no DPA</w:t>
      </w:r>
      <w:r w:rsidR="00103924">
        <w:t>.</w:t>
      </w:r>
    </w:p>
    <w:p w14:paraId="008AEE39" w14:textId="77777777" w:rsidR="00AD5F09" w:rsidRPr="0043036C" w:rsidRDefault="00AD5F09" w:rsidP="00AD5F09">
      <w:pPr>
        <w:pStyle w:val="ProductList-Body"/>
        <w:ind w:left="180"/>
        <w:rPr>
          <w:sz w:val="12"/>
          <w:szCs w:val="12"/>
        </w:rPr>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43964510"/>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43964511"/>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43964512"/>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43964513"/>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7" w:history="1">
        <w:r>
          <w:rPr>
            <w:rStyle w:val="Hyperlink"/>
          </w:rPr>
          <w:t>https://go.microsoft.com/fwlink/?linkid=870295</w:t>
        </w:r>
      </w:hyperlink>
      <w:r>
        <w:t>.</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8" w:name="_Toc507768547"/>
      <w:bookmarkStart w:id="59" w:name="_Toc43964514"/>
      <w:r>
        <w:t>Outros</w:t>
      </w:r>
      <w:bookmarkEnd w:id="58"/>
      <w:bookmarkEnd w:id="59"/>
    </w:p>
    <w:p w14:paraId="66221BFD" w14:textId="77777777" w:rsidR="00AD5F09" w:rsidRPr="00C47C81" w:rsidRDefault="00AD5F09" w:rsidP="00C47C81">
      <w:pPr>
        <w:pStyle w:val="ProductList-Body"/>
        <w:ind w:left="158"/>
        <w:rPr>
          <w:b/>
          <w:color w:val="0072C6"/>
        </w:rPr>
      </w:pPr>
      <w:bookmarkStart w:id="60" w:name="NonMicrosoftProducts"/>
      <w:r w:rsidRPr="00C47C81">
        <w:rPr>
          <w:b/>
          <w:color w:val="0072C6"/>
        </w:rPr>
        <w:lastRenderedPageBreak/>
        <w:t>Produtos que Não Sejam da Microsoft</w:t>
      </w:r>
    </w:p>
    <w:bookmarkEnd w:id="60"/>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Pr="0043036C" w:rsidRDefault="00C47C81" w:rsidP="00C47C81">
      <w:pPr>
        <w:pStyle w:val="ProductList-Body"/>
        <w:ind w:left="158"/>
        <w:rPr>
          <w:sz w:val="12"/>
          <w:szCs w:val="12"/>
        </w:rPr>
      </w:pPr>
    </w:p>
    <w:p w14:paraId="276A8743" w14:textId="77777777" w:rsidR="007A73FA" w:rsidRPr="0006694D" w:rsidRDefault="007A73FA" w:rsidP="007A73FA">
      <w:pPr>
        <w:pStyle w:val="ProductList-Body"/>
        <w:ind w:left="158" w:hanging="158"/>
        <w:rPr>
          <w:b/>
          <w:color w:val="0072C6"/>
        </w:rPr>
      </w:pPr>
      <w:bookmarkStart w:id="61" w:name="GeneralTerms_Previews"/>
      <w:r>
        <w:rPr>
          <w:b/>
          <w:color w:val="0072C6"/>
        </w:rPr>
        <w:t>Visualizações</w:t>
      </w:r>
    </w:p>
    <w:p w14:paraId="3CD3ECB5" w14:textId="422193C9" w:rsidR="007A73FA" w:rsidRDefault="008853CF" w:rsidP="002E346F">
      <w:pPr>
        <w:pStyle w:val="ProductList-Body"/>
        <w:ind w:firstLine="22"/>
      </w:pPr>
      <w:r>
        <w:t>AS VISUALIZAÇÕES SÃO FORNECIDAS “NO ESTADO EM QUE SE ENCONTRAM”, “COM TODAS AS FALHAS” E “CONFORME DISPONÍVEIS”, como descrito neste documento. As Visualizações não estão incluídas no SLA para o Serviço Online correspondente e não podem ser cobertas pelo suporte do cliente. Poderemos alterar ou descontinuar as Visualizações Prévias a qualquer momento sem notificação prévia. Poderemos optar por não disponibilizar comercialmente um serviço de Visualização</w:t>
      </w:r>
      <w:r w:rsidR="007A73FA">
        <w:t xml:space="preserve">. </w:t>
      </w:r>
    </w:p>
    <w:p w14:paraId="292CADA7" w14:textId="77777777" w:rsidR="007A73FA" w:rsidRPr="0043036C" w:rsidRDefault="007A73FA" w:rsidP="007A73FA">
      <w:pPr>
        <w:pStyle w:val="ProductList-Body"/>
        <w:ind w:left="180" w:hanging="158"/>
        <w:rPr>
          <w:sz w:val="12"/>
          <w:szCs w:val="12"/>
        </w:rPr>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Pr="0043036C" w:rsidRDefault="007A73FA" w:rsidP="007A73FA">
      <w:pPr>
        <w:pStyle w:val="ProductList-Body"/>
        <w:ind w:left="180" w:hanging="158"/>
        <w:rPr>
          <w:sz w:val="12"/>
          <w:szCs w:val="12"/>
        </w:rPr>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Pr="0043036C" w:rsidRDefault="007A73FA" w:rsidP="007A73FA">
      <w:pPr>
        <w:pStyle w:val="ProductList-Body"/>
        <w:ind w:left="180" w:hanging="158"/>
        <w:rPr>
          <w:sz w:val="12"/>
          <w:szCs w:val="12"/>
        </w:rPr>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Pr="0043036C" w:rsidRDefault="007A73FA" w:rsidP="008853CF">
      <w:pPr>
        <w:pStyle w:val="ProductList-Body"/>
        <w:ind w:left="158" w:hanging="158"/>
        <w:rPr>
          <w:b/>
          <w:color w:val="0072C6"/>
          <w:sz w:val="12"/>
          <w:szCs w:val="12"/>
        </w:rPr>
      </w:pPr>
    </w:p>
    <w:p w14:paraId="76DFD8E8" w14:textId="77777777" w:rsidR="008853CF" w:rsidRPr="00144B40" w:rsidRDefault="008853CF" w:rsidP="008853CF">
      <w:pPr>
        <w:pStyle w:val="ProductList-Body"/>
        <w:rPr>
          <w:b/>
          <w:color w:val="0072C6"/>
        </w:rPr>
      </w:pPr>
      <w:r>
        <w:rPr>
          <w:b/>
          <w:color w:val="0072C6"/>
        </w:rPr>
        <w:t>Azure Active Directory, Edição Gratuita</w:t>
      </w:r>
    </w:p>
    <w:p w14:paraId="049144BB" w14:textId="77777777" w:rsidR="008853CF" w:rsidRDefault="008853CF" w:rsidP="008853CF">
      <w:pPr>
        <w:pStyle w:val="ProductList-Body"/>
      </w:pPr>
      <w:r>
        <w:t xml:space="preserve">Conforme descrito em </w:t>
      </w:r>
      <w:hyperlink r:id="rId28" w:history="1">
        <w:r>
          <w:rPr>
            <w:rStyle w:val="Hyperlink"/>
          </w:rPr>
          <w:t>https://docs.microsoft.com/en-us/azure/active-directory/fundamentals/active-directory-whatis</w:t>
        </w:r>
      </w:hyperlink>
      <w:r>
        <w:t xml:space="preserve">, a maioria dos Serviços Online inclui uma instância do Azure Active Directory, um recurso de autenticação de usuários baseado na nuvem (“Azure AD Gratuito”). Depois que o Cliente configurar e usar o primeiro desses Serviços Online, essa instância do Azure AD Gratuito, conforme configurada pelo Cliente para seus usuários, poderá ativar os recursos de autenticação de usuários para cada assinatura adquirida posteriormente de um Serviço Online. </w:t>
      </w:r>
    </w:p>
    <w:p w14:paraId="54066491" w14:textId="77777777" w:rsidR="008853CF" w:rsidRPr="0043036C" w:rsidRDefault="008853CF" w:rsidP="008853CF">
      <w:pPr>
        <w:pStyle w:val="ProductList-Body"/>
        <w:rPr>
          <w:sz w:val="12"/>
          <w:szCs w:val="12"/>
        </w:rPr>
      </w:pPr>
    </w:p>
    <w:p w14:paraId="144CF614" w14:textId="77777777" w:rsidR="008853CF" w:rsidRPr="000C0798" w:rsidRDefault="008853CF" w:rsidP="008853CF">
      <w:pPr>
        <w:pStyle w:val="ProductList-Body"/>
      </w:pPr>
      <w:r>
        <w:t>A instância do Azure AD Gratuito do Cliente também permitirá que os usuários autenticados interajam com a Microsoft ou um terceiro em contextos externos aos Serviços Online (“Outros Serviços dependentes do AD”), especificamente quando a Microsoft ou esse terceiro exigir uma conta de usuário do Azure Active Directory. Em relação à operação do Azure AD Gratuito para Outros Serviços dependentes do AD, a Microsoft permanece um processador de dados, e esse uso do Azure AD Gratuito constitui uma instrução oficial do Cliente para a Microsoft de que esse uso é permitido. Em relação à operação do Outro Serviço dependente do AD, consulte o respectivo contrato aplicável e a política de privacidade para determinar a função do provedor do Outro Serviço dependente do AD.</w:t>
      </w:r>
    </w:p>
    <w:p w14:paraId="06E38441" w14:textId="05EF8338" w:rsidR="008853CF" w:rsidRPr="0043036C" w:rsidRDefault="008853CF" w:rsidP="00E73842">
      <w:pPr>
        <w:pStyle w:val="ProductList-Body"/>
        <w:ind w:left="158" w:hanging="158"/>
        <w:rPr>
          <w:b/>
          <w:color w:val="0072C6"/>
          <w:sz w:val="12"/>
          <w:szCs w:val="12"/>
        </w:rPr>
      </w:pPr>
    </w:p>
    <w:p w14:paraId="1E77CDA6" w14:textId="7B159AE0"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Pr="0043036C" w:rsidRDefault="007A73FA" w:rsidP="00E73842">
      <w:pPr>
        <w:pStyle w:val="ProductList-Body"/>
        <w:ind w:left="158" w:hanging="158"/>
        <w:rPr>
          <w:sz w:val="12"/>
          <w:szCs w:val="12"/>
        </w:rPr>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1"/>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7C70A5">
      <w:pPr>
        <w:pStyle w:val="ProductList-Body"/>
        <w:numPr>
          <w:ilvl w:val="0"/>
          <w:numId w:val="10"/>
        </w:numPr>
        <w:ind w:left="720"/>
      </w:pPr>
      <w:r>
        <w:t xml:space="preserve">A Microsoft renuncia a todo e qualquer direito à remuneração do Cliente pelo Serviço Online. </w:t>
      </w:r>
    </w:p>
    <w:p w14:paraId="61C9E043" w14:textId="7BC7DCAE" w:rsidR="007A73FA" w:rsidRDefault="007A73FA" w:rsidP="007C70A5">
      <w:pPr>
        <w:pStyle w:val="ProductList-Body"/>
        <w:numPr>
          <w:ilvl w:val="0"/>
          <w:numId w:val="10"/>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9" w:history="1">
        <w:r>
          <w:rPr>
            <w:rStyle w:val="Hyperlink"/>
          </w:rPr>
          <w:t>https://aka.ms/MCAGermanSupplement</w:t>
        </w:r>
      </w:hyperlink>
      <w:r>
        <w:t xml:space="preserve">. </w:t>
      </w:r>
    </w:p>
    <w:p w14:paraId="78027AB2"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964515"/>
      <w:r>
        <w:lastRenderedPageBreak/>
        <w:t>Termos Específicos dos Serviços Online</w:t>
      </w:r>
      <w:bookmarkEnd w:id="62"/>
      <w:bookmarkEnd w:id="63"/>
    </w:p>
    <w:p w14:paraId="3B9E80E0" w14:textId="38153F51" w:rsidR="000E6ED8" w:rsidRPr="00690C65" w:rsidRDefault="008853CF" w:rsidP="00A914BF">
      <w:pPr>
        <w:pStyle w:val="ProductList-Body"/>
      </w:pPr>
      <w:r>
        <w:t>Além dos Termos Gerais para os Serviços Online acima, os seguintes termpos específicos dos Serviços Online se aplicam aos Serviços Online indicados. Em caso de conflitos ou inconsistência entre os Termos Gerais e os termos específicos dos Serviços Online, estes prevalecerão em relação aos Serviços Online aplicáveis. Se um Serviço Online não estiver listado abaixo, ele não terá termos específicos dos Serviços Online</w:t>
      </w:r>
      <w:r w:rsidR="00272578">
        <w:t>.</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64" w:name="_Toc43964516"/>
      <w:bookmarkStart w:id="65" w:name="MicrosoftAzureServices"/>
      <w:r w:rsidRPr="00A45242">
        <w:rPr>
          <w:lang w:val="pt-BR"/>
        </w:rPr>
        <w:t>Serviços do Microsoft Azure</w:t>
      </w:r>
      <w:bookmarkEnd w:id="64"/>
    </w:p>
    <w:bookmarkEnd w:id="65"/>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0"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1"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2"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3"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7C70A5">
      <w:pPr>
        <w:pStyle w:val="ProductList-Body"/>
        <w:numPr>
          <w:ilvl w:val="0"/>
          <w:numId w:val="3"/>
        </w:numPr>
        <w:ind w:left="450" w:hanging="270"/>
      </w:pPr>
      <w:r>
        <w:t>revender nem redistribuir os Serviços Microsoft Azure ou</w:t>
      </w:r>
    </w:p>
    <w:p w14:paraId="7A295F42" w14:textId="7BF2C9E7" w:rsidR="00272578" w:rsidRPr="00690C65" w:rsidRDefault="00272578" w:rsidP="007C70A5">
      <w:pPr>
        <w:pStyle w:val="ProductList-Body"/>
        <w:numPr>
          <w:ilvl w:val="0"/>
          <w:numId w:val="3"/>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73342A54" w14:textId="77777777" w:rsidR="00A45242" w:rsidRPr="007F0A21" w:rsidRDefault="00A45242" w:rsidP="008853CF">
      <w:pPr>
        <w:pStyle w:val="ProductList-Body"/>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4"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5" w:history="1">
        <w:r>
          <w:rPr>
            <w:rStyle w:val="Hyperlink"/>
          </w:rPr>
          <w:t>http://azure.microsoft.com/en-us/support/legal/store-terms</w:t>
        </w:r>
      </w:hyperlink>
      <w:hyperlink r:id="rId36" w:history="1"/>
      <w:r>
        <w:t>.</w:t>
      </w:r>
    </w:p>
    <w:bookmarkStart w:id="66"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67" w:name="_Toc8395026"/>
      <w:r>
        <w:tab/>
      </w:r>
      <w:bookmarkStart w:id="68" w:name="_Toc43964517"/>
      <w:r w:rsidRPr="00447F59">
        <w:rPr>
          <w:lang w:val="pt-BR"/>
        </w:rPr>
        <w:t>Azure DevTest Labs</w:t>
      </w:r>
      <w:bookmarkEnd w:id="67"/>
      <w:bookmarkEnd w:id="68"/>
    </w:p>
    <w:p w14:paraId="4F234C6A" w14:textId="77777777" w:rsidR="00447F59" w:rsidRPr="000F395E" w:rsidRDefault="00447F59" w:rsidP="00E73842">
      <w:pPr>
        <w:pStyle w:val="ProductList-ClauseHeading"/>
        <w:keepNext w:val="0"/>
      </w:pPr>
      <w:r>
        <w:t>Segredos no DevTest Labs</w:t>
      </w:r>
    </w:p>
    <w:p w14:paraId="18374DB6" w14:textId="2E6BA439" w:rsidR="00447F59" w:rsidRPr="000F395E" w:rsidRDefault="008853CF" w:rsidP="00E73842">
      <w:pPr>
        <w:pStyle w:val="ProductList-Body"/>
      </w:pPr>
      <w:r>
        <w:t>O Azure DevTest Labs cria automaticamente um cofre de chaves quando um usuário salva um segredo pela primeira vez. O Cliente não pode usar esse cofre de chaves para armazenar itens que não sejam senhas relacionados ao DevTest Lab, chaves SSH ou tokens de acesso pessoal</w:t>
      </w:r>
      <w:r w:rsidR="00447F59">
        <w:t>.</w:t>
      </w:r>
    </w:p>
    <w:p w14:paraId="0DBD6302" w14:textId="77777777" w:rsidR="00447F59" w:rsidRPr="000772BE" w:rsidRDefault="00F27240"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4F5531BF" w:rsidR="00C74745" w:rsidRPr="00C74745" w:rsidRDefault="00C74745" w:rsidP="00E73842">
      <w:pPr>
        <w:pStyle w:val="ProductList-Offering2Heading"/>
        <w:outlineLvl w:val="2"/>
        <w:rPr>
          <w:lang w:val="pt-BR"/>
        </w:rPr>
      </w:pPr>
      <w:r w:rsidRPr="00C74745">
        <w:rPr>
          <w:lang w:val="pt-BR"/>
        </w:rPr>
        <w:tab/>
      </w:r>
      <w:bookmarkStart w:id="69" w:name="_Toc783785"/>
      <w:bookmarkStart w:id="70" w:name="_Toc43964518"/>
      <w:r w:rsidRPr="00C74745">
        <w:rPr>
          <w:lang w:val="pt-BR"/>
        </w:rPr>
        <w:t>Azure</w:t>
      </w:r>
      <w:bookmarkEnd w:id="69"/>
      <w:r w:rsidR="008853CF" w:rsidRPr="008853CF">
        <w:t xml:space="preserve"> </w:t>
      </w:r>
      <w:r w:rsidR="008853CF">
        <w:t>Lab Services</w:t>
      </w:r>
      <w:bookmarkEnd w:id="70"/>
    </w:p>
    <w:p w14:paraId="129AD1D6" w14:textId="77777777" w:rsidR="008853CF" w:rsidRDefault="008853CF" w:rsidP="008853CF">
      <w:pPr>
        <w:pStyle w:val="ProductList-ClauseHeading"/>
        <w:keepNext w:val="0"/>
      </w:pPr>
      <w:r>
        <w:t>Relacionamento com o Usuário Final</w:t>
      </w:r>
    </w:p>
    <w:p w14:paraId="5870CB05" w14:textId="77777777" w:rsidR="008853CF" w:rsidRDefault="008853CF" w:rsidP="008853CF">
      <w:pPr>
        <w:pStyle w:val="ProductList-Body"/>
      </w:pPr>
      <w:r>
        <w:t>Enquanto a Microsoft oferece o Azure Lab Services para o Cliente, assim como ocorre entre o Cliente e a Microsoft, o Cliente é o único prestador dos serviços relacionados aos seus usuários finais e deverá ser o único e exclusivo responsável perante os usuários finais, inclusive por quaisquer obrigações de suporte. Os usuários finais do Cliente não fazem parte de nenhum acordo firmado com a Microsoft com relação aos serviços.</w:t>
      </w:r>
    </w:p>
    <w:p w14:paraId="7A295535" w14:textId="77777777" w:rsidR="008853CF" w:rsidRPr="00006432" w:rsidRDefault="008853CF" w:rsidP="008853CF">
      <w:pPr>
        <w:pStyle w:val="ProductList-Body"/>
        <w:spacing w:line="180" w:lineRule="exact"/>
      </w:pPr>
    </w:p>
    <w:p w14:paraId="1EB6BCA8" w14:textId="77777777" w:rsidR="008853CF" w:rsidRDefault="008853CF" w:rsidP="008853CF">
      <w:pPr>
        <w:pStyle w:val="ProductList-ClauseHeading"/>
        <w:keepNext w:val="0"/>
      </w:pPr>
      <w:r>
        <w:t>Notificação; Responsabilidade; Tribunal em Caso de Processos Contra a Microsoft</w:t>
      </w:r>
    </w:p>
    <w:p w14:paraId="637029CF" w14:textId="77777777" w:rsidR="008853CF" w:rsidRDefault="008853CF" w:rsidP="008853CF">
      <w:pPr>
        <w:pStyle w:val="ProductList-Body"/>
        <w:spacing w:after="120"/>
      </w:pPr>
      <w:r>
        <w:t>O Cliente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6100CD8D" w14:textId="77777777" w:rsidR="008853CF" w:rsidRDefault="008853CF" w:rsidP="008853CF">
      <w:pPr>
        <w:pStyle w:val="ProductList-Body"/>
        <w:spacing w:after="120"/>
      </w:pPr>
      <w:r>
        <w:t>O Cliente reconhece e concorda que a Microsoft não tem obrigação ou responsabilidade perante o Cliente nem qualquer usuário final quanto ao uso que o usuário final faz do serviço.</w:t>
      </w:r>
    </w:p>
    <w:p w14:paraId="76DA94E1" w14:textId="77777777" w:rsidR="008853CF" w:rsidRDefault="008853CF" w:rsidP="008853CF">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A8E62D7" w14:textId="77777777" w:rsidR="008853CF" w:rsidRPr="00006432" w:rsidRDefault="008853CF" w:rsidP="008853CF">
      <w:pPr>
        <w:pStyle w:val="ProductList-Body"/>
        <w:spacing w:line="180" w:lineRule="exact"/>
      </w:pPr>
    </w:p>
    <w:p w14:paraId="0372A98D" w14:textId="77777777" w:rsidR="008853CF" w:rsidRDefault="008853CF" w:rsidP="008853CF">
      <w:pPr>
        <w:pStyle w:val="ProductList-ClauseHeading"/>
        <w:keepNext w:val="0"/>
      </w:pPr>
      <w:r>
        <w:t>Indenização</w:t>
      </w:r>
    </w:p>
    <w:p w14:paraId="60DF38B9" w14:textId="77777777" w:rsidR="008853CF" w:rsidRDefault="008853CF" w:rsidP="008853CF">
      <w:pPr>
        <w:pStyle w:val="ProductList-Body"/>
      </w:pPr>
      <w:r>
        <w:t>O Cliente concorda em indenizar e isentar a Microsoft de todo e qualquer requerimento judicial ou extrajudicial apresentado por um usuário final, por terceiros e/ou autoridades regulamentares com relação ao serviço prestado aos usuários finais. O Cliente deverá arcar com qualquer decisão judicial ou acordo resultantes, além de todas as custas, inclusive honorários advocatícios razoáveis e despesas relacionadas ao processo.</w:t>
      </w:r>
    </w:p>
    <w:p w14:paraId="6E8FFB61" w14:textId="77777777" w:rsidR="008853CF" w:rsidRPr="00006432" w:rsidRDefault="008853CF" w:rsidP="008853CF">
      <w:pPr>
        <w:pStyle w:val="ProductList-Body"/>
        <w:spacing w:line="180" w:lineRule="exact"/>
      </w:pPr>
    </w:p>
    <w:p w14:paraId="24ABA0D7" w14:textId="77777777" w:rsidR="008853CF" w:rsidRDefault="008853CF" w:rsidP="008853CF">
      <w:pPr>
        <w:pStyle w:val="ProductList-ClauseHeading"/>
        <w:keepNext w:val="0"/>
      </w:pPr>
      <w:r>
        <w:t>Termos do Usuário Final</w:t>
      </w:r>
    </w:p>
    <w:p w14:paraId="67462175" w14:textId="77777777" w:rsidR="008853CF" w:rsidRDefault="008853CF" w:rsidP="008853CF">
      <w:pPr>
        <w:pStyle w:val="ProductList-Body"/>
        <w:spacing w:after="120"/>
      </w:pPr>
      <w:r>
        <w:t>A fim de prestar os serviços aos usuários finais, o Cliente e seus usuários finais deverão concordar em estabelecer devidamente um contrato vinculante por escrito contendo a essência das seguintes exigências:</w:t>
      </w:r>
    </w:p>
    <w:p w14:paraId="087E7F0B" w14:textId="77777777" w:rsidR="008853CF" w:rsidRDefault="008853CF" w:rsidP="008853CF">
      <w:pPr>
        <w:pStyle w:val="ProductList-Body"/>
        <w:spacing w:after="120"/>
      </w:pPr>
      <w:r>
        <w:rPr>
          <w:u w:val="single"/>
        </w:rPr>
        <w:t>Declaração de Relacionamento</w:t>
      </w:r>
      <w:r>
        <w:t>: O Cliente é o único prestador dos serviços. É responsabilidade do Cliente fornecer qualquer suporte aos usuários finais. Os serviços serão prestados pelo Cliente aos respecitivos usuários finais de acordo com seus termos de uso e política de privacidade.</w:t>
      </w:r>
    </w:p>
    <w:p w14:paraId="77DC6DEF" w14:textId="77777777" w:rsidR="008853CF" w:rsidRDefault="008853CF" w:rsidP="008853CF">
      <w:pPr>
        <w:pStyle w:val="ProductList-Body"/>
        <w:spacing w:after="120"/>
      </w:pPr>
      <w:r>
        <w:rPr>
          <w:u w:val="single"/>
        </w:rPr>
        <w:t>Conformidade; Uso Aceitável</w:t>
      </w:r>
      <w:r>
        <w:t xml:space="preserve">: O Cliente é o único responsável por garantir a conformidade com todas as leis aplicáveis, incluindo, sem limitação, o GDPR com relação à prestação feita pelo Cliente e ao uso do serviço pelos usuários finais. Além disso, para fins de clareza e sem limitação à Política </w:t>
      </w:r>
      <w:r>
        <w:lastRenderedPageBreak/>
        <w:t>de Uso Aceitável, o Cliente e seus respectivos usuários finais não podem usar o Azure Lab Services para facilitar nem se envolver com mineração de criptomoedas. A violação desta proibição pode resultar em suspensão do serviço, conforme estabelecido na Política de Uso Aceitável.</w:t>
      </w:r>
    </w:p>
    <w:p w14:paraId="5E7258B7" w14:textId="77777777" w:rsidR="008853CF" w:rsidRDefault="008853CF" w:rsidP="008853CF">
      <w:pPr>
        <w:pStyle w:val="ProductList-Body"/>
        <w:spacing w:after="120"/>
      </w:pPr>
      <w:r>
        <w:rPr>
          <w:u w:val="single"/>
        </w:rPr>
        <w:t>Isenção de Garantias</w:t>
      </w:r>
      <w:r>
        <w:t>: O Cliente se isentará de toda e qualquer garantia com relação aos serviços, assim como também isentará a Microsoft.</w:t>
      </w:r>
    </w:p>
    <w:p w14:paraId="63C25E16" w14:textId="77777777" w:rsidR="008853CF" w:rsidRDefault="008853CF" w:rsidP="008853CF">
      <w:pPr>
        <w:pStyle w:val="ProductList-Body"/>
      </w:pPr>
      <w:r>
        <w:rPr>
          <w:u w:val="single"/>
        </w:rPr>
        <w:t>Limitação de Responsabilidade e Exclusão de danos</w:t>
      </w:r>
      <w:r>
        <w:t>: O Cliente isentará de responsabilidade e excluirá danos de uma maneira que seja consistente com as cláusulas dos contratos aplicáveis celebradas entre ele e a Microsoft.</w:t>
      </w:r>
    </w:p>
    <w:p w14:paraId="32A06AA1" w14:textId="77777777" w:rsidR="008853CF" w:rsidRPr="00006432" w:rsidRDefault="008853CF" w:rsidP="008853CF">
      <w:pPr>
        <w:pStyle w:val="ProductList-Body"/>
        <w:spacing w:line="180" w:lineRule="exact"/>
      </w:pPr>
    </w:p>
    <w:p w14:paraId="4F2766E6" w14:textId="77777777" w:rsidR="008853CF" w:rsidRDefault="008853CF" w:rsidP="008853CF">
      <w:pPr>
        <w:pStyle w:val="ProductList-ClauseHeading"/>
        <w:keepNext w:val="0"/>
      </w:pPr>
      <w:r>
        <w:t>Atualizações</w:t>
      </w:r>
    </w:p>
    <w:p w14:paraId="1C8BE282" w14:textId="35A3592D" w:rsidR="00C74745" w:rsidRPr="00006432" w:rsidRDefault="008853CF" w:rsidP="008853CF">
      <w:pPr>
        <w:pStyle w:val="ProductList-Body"/>
      </w:pPr>
      <w:r>
        <w:t>O Cliente é responsável por atualizar as máquinas virtuais (VMs) em seu respectivo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r w:rsidR="00C74745">
        <w:t>.</w:t>
      </w:r>
    </w:p>
    <w:p w14:paraId="728098FA" w14:textId="77777777" w:rsidR="00C74745" w:rsidRPr="000772BE" w:rsidRDefault="00F27240"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71" w:name="_Hlk15381466"/>
      <w:bookmarkStart w:id="72" w:name="AzureMaps"/>
      <w:r>
        <w:tab/>
      </w:r>
      <w:bookmarkStart w:id="73" w:name="_Toc13858367"/>
      <w:bookmarkStart w:id="74" w:name="_Toc43964519"/>
      <w:bookmarkStart w:id="75" w:name="AzureMachineLearningService"/>
      <w:r>
        <w:t>Serviço de Aprendizado de Máquina Azure</w:t>
      </w:r>
      <w:bookmarkEnd w:id="73"/>
      <w:bookmarkEnd w:id="74"/>
    </w:p>
    <w:bookmarkEnd w:id="75"/>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37" w:history="1">
        <w:r>
          <w:rPr>
            <w:rStyle w:val="Hyperlink"/>
          </w:rPr>
          <w:t>https://go.microsoft.com/fwlink/?linkid=874330</w:t>
        </w:r>
      </w:hyperlink>
      <w:r>
        <w:t>.</w:t>
      </w:r>
    </w:p>
    <w:bookmarkEnd w:id="71"/>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76" w:name="_Toc509825512"/>
      <w:bookmarkStart w:id="77" w:name="_Toc510880769"/>
      <w:bookmarkStart w:id="78" w:name="_Toc43964520"/>
      <w:r w:rsidRPr="00F26338">
        <w:rPr>
          <w:lang w:val="pt-BR"/>
        </w:rPr>
        <w:t>Azure Mapas</w:t>
      </w:r>
      <w:bookmarkEnd w:id="76"/>
      <w:bookmarkEnd w:id="77"/>
      <w:bookmarkEnd w:id="78"/>
    </w:p>
    <w:bookmarkEnd w:id="72"/>
    <w:p w14:paraId="206390ED" w14:textId="77777777" w:rsidR="008853CF" w:rsidRDefault="008853CF" w:rsidP="008853CF">
      <w:pPr>
        <w:pStyle w:val="ProductList-ClauseHeading"/>
        <w:keepNext w:val="0"/>
      </w:pPr>
      <w:r>
        <w:t>Restrições de navegação</w:t>
      </w:r>
    </w:p>
    <w:p w14:paraId="26BB9CDB" w14:textId="77777777" w:rsidR="008853CF" w:rsidRDefault="008853CF" w:rsidP="008853CF">
      <w:pPr>
        <w:pStyle w:val="ProductList-Body"/>
      </w:pPr>
      <w:r>
        <w:t>O Cliente não pode usar o Azure Mapas para habilitar a funcionalidade de navegação curva a curva em nenhum aplicativo.</w:t>
      </w:r>
    </w:p>
    <w:p w14:paraId="067D3F59" w14:textId="77777777" w:rsidR="008853CF" w:rsidRPr="00006432" w:rsidRDefault="008853CF" w:rsidP="008853CF">
      <w:pPr>
        <w:pStyle w:val="ProductList-Body"/>
        <w:spacing w:line="180" w:lineRule="exact"/>
      </w:pPr>
    </w:p>
    <w:p w14:paraId="0DF3FF3E" w14:textId="77777777" w:rsidR="008853CF" w:rsidRDefault="008853CF" w:rsidP="008853CF">
      <w:pPr>
        <w:pStyle w:val="ProductList-ClauseHeading"/>
        <w:keepNext w:val="0"/>
      </w:pPr>
      <w:r>
        <w:t>Restrições do banco de dados </w:t>
      </w:r>
    </w:p>
    <w:p w14:paraId="6493B30E" w14:textId="77777777" w:rsidR="008853CF" w:rsidRDefault="008853CF" w:rsidP="008853CF">
      <w:pPr>
        <w:pStyle w:val="ProductList-Body"/>
      </w:pPr>
      <w:r>
        <w:t>O Cliente não pode usar o Azure Mapas nem nenhuma parte dele para criar um banco de dados ou serviço concorrente, ou um banco de dados derivado preenchido total ou parcialmente com seus respecitivos dados e/ou dados fornecidos ou criados por terceiros.</w:t>
      </w:r>
    </w:p>
    <w:p w14:paraId="11490F82" w14:textId="77777777" w:rsidR="008853CF" w:rsidRPr="00006432" w:rsidRDefault="008853CF" w:rsidP="008853CF">
      <w:pPr>
        <w:pStyle w:val="ProductList-Body"/>
        <w:spacing w:line="180" w:lineRule="exact"/>
      </w:pPr>
    </w:p>
    <w:p w14:paraId="3AE4A586" w14:textId="77777777" w:rsidR="008853CF" w:rsidRPr="00CE74CD" w:rsidRDefault="008853CF" w:rsidP="008853CF">
      <w:pPr>
        <w:pStyle w:val="ProductList-Body"/>
        <w:rPr>
          <w:spacing w:val="-3"/>
        </w:rPr>
      </w:pPr>
      <w:r w:rsidRPr="00CE74CD">
        <w:rPr>
          <w:spacing w:val="-3"/>
        </w:rPr>
        <w:t>O Cliente não usará os dados entregues pelo Azure Mapas em combinação com nenhum outro banco de dados de terceiros; no entanto, o Cliente poderá incluir dados de um tipo que ainda não esteja incluído no Serviço (como seu conteúdo proprietário) ou do tipo que a Microsoft de outro modo licencia.</w:t>
      </w:r>
    </w:p>
    <w:p w14:paraId="70AEE177" w14:textId="77777777" w:rsidR="008853CF" w:rsidRPr="00006432" w:rsidRDefault="008853CF" w:rsidP="008853CF">
      <w:pPr>
        <w:pStyle w:val="ProductList-Body"/>
        <w:spacing w:line="180" w:lineRule="exact"/>
      </w:pPr>
    </w:p>
    <w:p w14:paraId="000C7FA1" w14:textId="77777777" w:rsidR="008853CF" w:rsidRDefault="008853CF" w:rsidP="008853CF">
      <w:pPr>
        <w:pStyle w:val="ProductList-ClauseHeading"/>
        <w:keepNext w:val="0"/>
      </w:pPr>
      <w:r>
        <w:t>Resultados de API</w:t>
      </w:r>
    </w:p>
    <w:p w14:paraId="7A88FE74" w14:textId="77777777" w:rsidR="008853CF" w:rsidRPr="00006432" w:rsidRDefault="008853CF" w:rsidP="008853CF">
      <w:pPr>
        <w:pStyle w:val="ProductList-Body"/>
      </w:pPr>
      <w:r>
        <w:t>O Cliente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a vários usuários ou para driblar qualquer funcionalidade no Azure Mapas.</w:t>
      </w:r>
    </w:p>
    <w:p w14:paraId="7496A678" w14:textId="77777777" w:rsidR="008853CF" w:rsidRPr="00006432" w:rsidRDefault="008853CF" w:rsidP="008853CF">
      <w:pPr>
        <w:pStyle w:val="ProductList-Body"/>
        <w:spacing w:line="180" w:lineRule="exact"/>
      </w:pPr>
    </w:p>
    <w:p w14:paraId="527D3AA9" w14:textId="77777777" w:rsidR="008853CF" w:rsidRDefault="008853CF" w:rsidP="008853CF">
      <w:pPr>
        <w:pStyle w:val="ProductList-Body"/>
      </w:pPr>
      <w:r>
        <w:t>O armazenamento em cache e o armazenamento dos Resultados são permitidos quando o objetivo desse armazenamento em cache é reduzir os períodos de latência do aplicativo do Cliente. Os resultados não podem ser armazenados por: (i) período de validade indicado nos cabeçalhos retornados ou (ii) mais de 6 meses, o que for mais curto.</w:t>
      </w:r>
    </w:p>
    <w:p w14:paraId="294042FB" w14:textId="77777777" w:rsidR="008853CF" w:rsidRPr="00006432" w:rsidRDefault="008853CF" w:rsidP="008853CF">
      <w:pPr>
        <w:pStyle w:val="ProductList-Body"/>
        <w:spacing w:line="180" w:lineRule="exact"/>
      </w:pPr>
    </w:p>
    <w:p w14:paraId="21566C01" w14:textId="77777777" w:rsidR="008853CF" w:rsidRPr="00006432" w:rsidRDefault="008853CF" w:rsidP="008853CF">
      <w:pPr>
        <w:pStyle w:val="ProductList-Body"/>
      </w:pPr>
      <w:bookmarkStart w:id="79" w:name="_Hlk509835802"/>
      <w:r>
        <w:t>O Cliente não pode exibir nenhum Resultado em nenhum conteúdo de terceiros nem banco de dados de mapas geográficos.</w:t>
      </w:r>
    </w:p>
    <w:bookmarkEnd w:id="79"/>
    <w:p w14:paraId="0B7A2D85" w14:textId="77777777" w:rsidR="008853CF" w:rsidRDefault="008853CF" w:rsidP="008853CF">
      <w:pPr>
        <w:pStyle w:val="ProductList-ClauseHeading"/>
        <w:keepNext w:val="0"/>
      </w:pPr>
      <w:r>
        <w:t>Dados de Mapa</w:t>
      </w:r>
    </w:p>
    <w:p w14:paraId="693101E8" w14:textId="77777777" w:rsidR="008853CF" w:rsidRDefault="008853CF" w:rsidP="008853CF">
      <w:pPr>
        <w:pStyle w:val="ProductList-Body"/>
      </w:pPr>
      <w:r>
        <w:t>O uso do conteúdo que exibe a notificação de direitos autorais da TomTom deve estar de acordo com as restrições estabelecidas no Licenciamento de termos de produtos de terceiros e EULA da TomTom (</w:t>
      </w:r>
      <w:hyperlink r:id="rId38"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18232322" w14:textId="77777777" w:rsidR="008853CF" w:rsidRDefault="008853CF" w:rsidP="008853CF">
      <w:pPr>
        <w:pStyle w:val="ProductList-Body"/>
      </w:pPr>
    </w:p>
    <w:p w14:paraId="1707A0E0" w14:textId="77777777" w:rsidR="008853CF" w:rsidRDefault="008853CF" w:rsidP="008853CF">
      <w:pPr>
        <w:pStyle w:val="ProductList-ClauseHeading"/>
        <w:keepNext w:val="0"/>
      </w:pPr>
      <w:r>
        <w:t>Parâmetro da região do usuário</w:t>
      </w:r>
    </w:p>
    <w:p w14:paraId="1AB37CD5" w14:textId="77777777" w:rsidR="008853CF" w:rsidRPr="00C228A5" w:rsidRDefault="008853CF" w:rsidP="008853CF">
      <w:pPr>
        <w:pStyle w:val="ProductList-Body"/>
      </w:pPr>
      <w:r>
        <w:t>O parâmetro da região do usuário no Azure Mapas deve ser usado em conformidade com as leis aplicáveis, incluindo aquelas pertinentes ao mapeamento, do país no qual os mapas, as imagens e outros dados e conteúdo de terceiros que o Cliente está autorizado a acessar por meio do Azure Mapas são disponibilizados.</w:t>
      </w:r>
    </w:p>
    <w:p w14:paraId="72C8A77B" w14:textId="77777777" w:rsidR="008853CF" w:rsidRPr="00006432" w:rsidRDefault="008853CF" w:rsidP="008853CF">
      <w:pPr>
        <w:pStyle w:val="ProductList-Body"/>
      </w:pPr>
    </w:p>
    <w:p w14:paraId="16CE0B0E" w14:textId="77777777" w:rsidR="008853CF" w:rsidRDefault="008853CF" w:rsidP="008853CF">
      <w:pPr>
        <w:pStyle w:val="ProductList-ClauseHeading"/>
        <w:keepNext w:val="0"/>
      </w:pPr>
      <w:r>
        <w:t>Nenhuma garantia de precisão</w:t>
      </w:r>
    </w:p>
    <w:p w14:paraId="798AC4D1" w14:textId="77777777" w:rsidR="008853CF" w:rsidRPr="00006432" w:rsidRDefault="008853CF" w:rsidP="008853CF">
      <w:pPr>
        <w:pStyle w:val="ProductList-Body"/>
      </w:pPr>
      <w:r>
        <w:t xml:space="preserve">A Microsoft e seus fornecedores não oferecem nenhuma garantia de que os mapas, as imagens, os dados nem qualquer conteúdo entregue pelo Azure Mapas seja preciso ou completo. </w:t>
      </w:r>
    </w:p>
    <w:p w14:paraId="5BAD709F" w14:textId="77777777" w:rsidR="008853CF" w:rsidRDefault="008853CF" w:rsidP="008853CF">
      <w:pPr>
        <w:pStyle w:val="ProductList-Body"/>
      </w:pPr>
    </w:p>
    <w:p w14:paraId="27C676C7" w14:textId="77777777" w:rsidR="008853CF" w:rsidRDefault="008853CF" w:rsidP="008853CF">
      <w:pPr>
        <w:pStyle w:val="ProductList-ClauseHeading"/>
      </w:pPr>
      <w:r>
        <w:lastRenderedPageBreak/>
        <w:t>Direitos Autorais</w:t>
      </w:r>
    </w:p>
    <w:p w14:paraId="333662BE" w14:textId="03C7832B" w:rsidR="00F26338" w:rsidRDefault="008853CF" w:rsidP="008853CF">
      <w:pPr>
        <w:pStyle w:val="ProductList-Body"/>
      </w:pPr>
      <w:r>
        <w:rPr>
          <w:szCs w:val="18"/>
        </w:rPr>
        <w:t>O Cliente não pode remover, ocultar, mascarar nem alterar nenhum logotipo e/ou notificação de direitos autorais incluído ou gerado automaticamente pelo Azure Mapas</w:t>
      </w:r>
      <w:r w:rsidR="00F26338">
        <w:t>.</w:t>
      </w:r>
    </w:p>
    <w:p w14:paraId="6F385E70" w14:textId="14650F6C" w:rsidR="00853B8C" w:rsidRDefault="00F27240"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80" w:name="_Toc43964521"/>
      <w:r w:rsidR="00320667">
        <w:t>Azure Stack Hub</w:t>
      </w:r>
      <w:bookmarkEnd w:id="80"/>
    </w:p>
    <w:p w14:paraId="0F490954" w14:textId="77777777" w:rsidR="00320667" w:rsidRPr="003F5FE0" w:rsidRDefault="00320667" w:rsidP="00320667">
      <w:pPr>
        <w:pStyle w:val="ProductList-ClauseHeading"/>
        <w:keepNext w:val="0"/>
      </w:pPr>
      <w:r>
        <w:t xml:space="preserve">Privacidade do Azure Stack Hub </w:t>
      </w:r>
    </w:p>
    <w:p w14:paraId="7527D89B" w14:textId="77777777" w:rsidR="008853CF" w:rsidRDefault="008853CF" w:rsidP="008853CF">
      <w:pPr>
        <w:pStyle w:val="ProductList-Body"/>
      </w:pPr>
      <w:r>
        <w:t xml:space="preserve">A Política de Privacidade da Microsoft localizada em </w:t>
      </w:r>
      <w:hyperlink r:id="rId39"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ou do Contrato de Cliente da Microsoft usar o software Azure Stack Hub ou os serviços que são hospedados por um Revendedor, o referido uso estará sujeito às práticas de privacidade do Revendedor, que podem diferir das práticas da Microsoft. </w:t>
      </w:r>
    </w:p>
    <w:p w14:paraId="14ADAF38" w14:textId="77777777" w:rsidR="008853CF" w:rsidRDefault="008853CF" w:rsidP="008853CF">
      <w:pPr>
        <w:pStyle w:val="ProductList-Body"/>
      </w:pPr>
    </w:p>
    <w:p w14:paraId="1F56A068" w14:textId="6627A306" w:rsidR="00320667" w:rsidRPr="003F5FE0" w:rsidRDefault="008853CF" w:rsidP="008853CF">
      <w:pPr>
        <w:pStyle w:val="ProductList-Body"/>
      </w:pPr>
      <w:r>
        <w:t>Visto que a Microsoft é processadora ou subprocessadora de dados pessoais relativos ao Azure Stack Hub, a Microsoft, perante todos os clientes, assume os compromissos contidos (a) na cláusula “Processamento de Dados Pessoais; GDPR” do DPA e (b) nos Termos do Regulamento Geral de Proteção de Dados (General Data Protection Regulation) da União Europeia no Anexo 3 do DPA</w:t>
      </w:r>
      <w:r w:rsidR="00320667">
        <w:t>.</w:t>
      </w:r>
    </w:p>
    <w:p w14:paraId="3E59C3C5" w14:textId="77777777" w:rsidR="008853CF" w:rsidRDefault="008853CF" w:rsidP="00320667">
      <w:pPr>
        <w:pStyle w:val="ProductList-ClauseHeading"/>
        <w:keepNext w:val="0"/>
      </w:pPr>
    </w:p>
    <w:p w14:paraId="59547B77" w14:textId="1E7D0C9E"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81" w:name="_Toc494738672"/>
    <w:bookmarkStart w:id="82" w:name="_Toc476476610"/>
    <w:bookmarkStart w:id="83" w:name="_Toc459970714"/>
    <w:bookmarkStart w:id="84" w:name="_Toc457466428"/>
    <w:bookmarkStart w:id="85" w:name="AzureActiveDirectoryBasic"/>
    <w:bookmarkStart w:id="86" w:name="_Toc437590238"/>
    <w:bookmarkStart w:id="87" w:name="_Toc435790944"/>
    <w:bookmarkStart w:id="88" w:name="MicrosoftDynamicsMarketing"/>
    <w:bookmarkEnd w:id="66"/>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89" w:name="MicrosoftCognitiveServices"/>
      <w:bookmarkStart w:id="90" w:name="_Toc510880771"/>
      <w:bookmarkStart w:id="91" w:name="_Toc510115105"/>
      <w:bookmarkStart w:id="92" w:name="_Toc43964522"/>
      <w:r w:rsidRPr="00F26338">
        <w:rPr>
          <w:lang w:val="pt-BR"/>
        </w:rPr>
        <w:t>Serviços de Pesquisa do Bing</w:t>
      </w:r>
      <w:bookmarkEnd w:id="89"/>
      <w:bookmarkEnd w:id="90"/>
      <w:bookmarkEnd w:id="91"/>
      <w:bookmarkEnd w:id="92"/>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0"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1"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715062F4" w14:textId="77777777" w:rsidR="008853CF" w:rsidRPr="00EE4338" w:rsidRDefault="008853CF" w:rsidP="0098106A">
      <w:pPr>
        <w:pStyle w:val="ProductList-ClauseHeading"/>
        <w:rPr>
          <w:color w:val="0072C6"/>
        </w:rPr>
      </w:pPr>
      <w:r>
        <w:lastRenderedPageBreak/>
        <w:t>Aplicação dos Termos de Proteção de Dados aos Serviços de Pesquisa do Bing</w:t>
      </w:r>
    </w:p>
    <w:p w14:paraId="33F115DD" w14:textId="77777777" w:rsidR="008853CF" w:rsidRDefault="008853CF" w:rsidP="008853CF">
      <w:pPr>
        <w:pStyle w:val="ProductList-Body"/>
      </w:pPr>
      <w:r>
        <w:t>Somente as seguintes seções do DPA se aplicam aos Serviços de Pesquisa do Bing: Transferências de Dados, Uso dos Subcontratados e Como Entrar em Contato com a Microsoft. Essas seções não se aplicam a Visualizações Prévias dos serviços listados.</w:t>
      </w:r>
    </w:p>
    <w:p w14:paraId="42E0966D" w14:textId="77777777" w:rsidR="008853CF" w:rsidRPr="009A17A9" w:rsidRDefault="008853CF" w:rsidP="008853CF">
      <w:pPr>
        <w:pStyle w:val="ProductList-Body"/>
      </w:pPr>
    </w:p>
    <w:p w14:paraId="3CF7B6F4" w14:textId="77777777" w:rsidR="008853CF" w:rsidRDefault="008853CF" w:rsidP="008853CF">
      <w:pPr>
        <w:pStyle w:val="ProductList-ClauseHeading"/>
        <w:keepNext w:val="0"/>
      </w:pPr>
      <w:r>
        <w:t>Os Termos do GDPR não se aplicam aos Serviços de Pesquisa do Bing:</w:t>
      </w:r>
    </w:p>
    <w:p w14:paraId="063282F0" w14:textId="77777777" w:rsidR="008853CF" w:rsidRDefault="008853CF" w:rsidP="008853CF">
      <w:pPr>
        <w:pStyle w:val="ProductList-Body"/>
      </w:pPr>
      <w:r>
        <w:t>Os Termos do GDPR (conforme definido no DPA) não se aplicam aos Serviços de Pesquisa do Bing.</w:t>
      </w:r>
    </w:p>
    <w:p w14:paraId="5AD5F1ED" w14:textId="77777777" w:rsidR="008853CF" w:rsidRDefault="008853CF" w:rsidP="008853CF">
      <w:pPr>
        <w:pStyle w:val="ProductList-Body"/>
        <w:tabs>
          <w:tab w:val="left" w:pos="360"/>
        </w:tabs>
      </w:pPr>
    </w:p>
    <w:p w14:paraId="5CAEE88A" w14:textId="77777777" w:rsidR="008853CF" w:rsidRDefault="008853CF" w:rsidP="008853CF">
      <w:pPr>
        <w:pStyle w:val="ProductList-ClauseHeading"/>
        <w:keepNext w:val="0"/>
      </w:pPr>
      <w:r>
        <w:t>Precedência:</w:t>
      </w:r>
    </w:p>
    <w:p w14:paraId="37A16BFD" w14:textId="3D1BCF00" w:rsidR="00F26338" w:rsidRDefault="008853CF" w:rsidP="008853CF">
      <w:pPr>
        <w:pStyle w:val="ProductList-Body"/>
      </w:pPr>
      <w:r>
        <w:t>Esta seção Serviços de Pesquisa do Bing prevalece em caso de conflitos com outras partes dos OST ou do DPA</w:t>
      </w:r>
      <w:r w:rsidR="00F26338">
        <w:t>.</w:t>
      </w:r>
    </w:p>
    <w:p w14:paraId="1FF99EE5" w14:textId="77777777" w:rsidR="00C74745" w:rsidRPr="000772BE" w:rsidRDefault="00F27240"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93" w:name="_Toc5958159"/>
      <w:bookmarkStart w:id="94" w:name="_Toc43964523"/>
      <w:bookmarkStart w:id="95" w:name="CognitiveServices"/>
      <w:r w:rsidRPr="0086554D">
        <w:rPr>
          <w:lang w:val="pt-BR"/>
        </w:rPr>
        <w:t>Serviços Cognitivos</w:t>
      </w:r>
      <w:bookmarkEnd w:id="93"/>
      <w:bookmarkEnd w:id="94"/>
    </w:p>
    <w:bookmarkEnd w:id="95"/>
    <w:p w14:paraId="3350D56A" w14:textId="77777777" w:rsidR="0086554D" w:rsidRDefault="0086554D" w:rsidP="009E7048">
      <w:pPr>
        <w:pStyle w:val="ProductList-ClauseHeading"/>
        <w:keepNext w:val="0"/>
      </w:pPr>
      <w:r>
        <w:t>Limite quanto ao uso da saída de serviço do Cliente</w:t>
      </w:r>
    </w:p>
    <w:p w14:paraId="3F18043F" w14:textId="74D3E58D" w:rsidR="0086554D" w:rsidRPr="00F86985" w:rsidRDefault="008853CF" w:rsidP="009E7048">
      <w:pPr>
        <w:pStyle w:val="ProductList-Body"/>
      </w:pPr>
      <w:r>
        <w:t>O Cliente não usará Serviços Cognitivos nem dados deles para criar, treinar ou melhorar (direta ou indiretamente) um serviço ou um produto semelhante ou concorrente, nem permitirá que terceiros o façam</w:t>
      </w:r>
      <w:r w:rsidR="0086554D">
        <w:t>.</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1C5F7CD5"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recursos dos Serviços Cognitivos que estão disponíveis nos contêineres foram projetados para se conectar a um ponto de extremidade de cobrança. Os contêineres e o ponto de extremidade de cobrança foram licenciados para o Cliente neste contrato como Serviços Online, sendo que os contêineres também estão sujeitos aos termos de Uso do Software da mesma forma que o Serviço Online neste contrato.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 Qualquer hardware dedicado que esteja sob o gerenciamento ou controle de uma entidade que não seja o Cliente nem uma de suas Afiliadas, está sujeito à cláusula Gerenciamento de Softwares Terceirizados dos Termos do Produto, localizado em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644CB87"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p>
    <w:p w14:paraId="6840ACD8" w14:textId="77777777" w:rsidR="00E03082"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Os contêineres incluem material confidencial e proprietário para a Microsoft. O Cliente concorda em manter a confidencialidade do material e a notificar imediatamente a Microsoft se estiver ciente de qualquer apropriação indébita ou uso indevido possível. </w:t>
      </w:r>
    </w:p>
    <w:p w14:paraId="1433BA28" w14:textId="77777777" w:rsidR="00E03082" w:rsidRPr="00475975" w:rsidRDefault="00E03082" w:rsidP="00E03082">
      <w:pPr>
        <w:tabs>
          <w:tab w:val="left" w:pos="158"/>
        </w:tabs>
        <w:suppressAutoHyphens/>
        <w:autoSpaceDN w:val="0"/>
        <w:spacing w:after="0" w:line="240" w:lineRule="auto"/>
        <w:textAlignment w:val="baseline"/>
        <w:rPr>
          <w:rFonts w:ascii="Calibri" w:hAnsi="Calibri"/>
          <w:sz w:val="18"/>
        </w:rPr>
      </w:pPr>
    </w:p>
    <w:p w14:paraId="0B911A5D" w14:textId="1F794249" w:rsidR="0086554D" w:rsidRPr="00E90A70" w:rsidRDefault="00E03082" w:rsidP="00E0308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Os </w:t>
      </w:r>
      <w:r>
        <w:rPr>
          <w:rFonts w:ascii="Calibri" w:eastAsia="Calibri" w:hAnsi="Calibri" w:cs="Arial"/>
          <w:sz w:val="18"/>
        </w:rPr>
        <w:t>termos do DPA não se aplicam aos contêineres instalados no hardware dedicado do Cliente, exceto até o limite em que os Dados Pessoais são coletados em conexão com o ponto de extremidade de cobrança porque o ambiente operacional desses contêineres não está sob o controle da Microsoft</w:t>
      </w:r>
      <w:r w:rsidR="0086554D">
        <w:rPr>
          <w:rFonts w:ascii="Calibri" w:eastAsia="Calibri" w:hAnsi="Calibri" w:cs="Arial"/>
          <w:sz w:val="18"/>
        </w:rPr>
        <w:t>.</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F27240"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5E6E5D3D" w:rsidR="00552B3D" w:rsidRPr="001C012F" w:rsidRDefault="00386C16" w:rsidP="00386C16">
      <w:pPr>
        <w:pStyle w:val="ProductList-Offering2Heading"/>
        <w:outlineLvl w:val="2"/>
        <w:rPr>
          <w:lang w:val="pt-BR"/>
        </w:rPr>
      </w:pPr>
      <w:r w:rsidRPr="001C012F">
        <w:rPr>
          <w:lang w:val="pt-BR"/>
        </w:rPr>
        <w:tab/>
      </w:r>
      <w:bookmarkStart w:id="96" w:name="_Toc43964524"/>
      <w:r w:rsidR="00552B3D" w:rsidRPr="001C012F">
        <w:rPr>
          <w:lang w:val="pt-BR"/>
        </w:rPr>
        <w:t>Microsoft Genomics</w:t>
      </w:r>
      <w:bookmarkEnd w:id="81"/>
      <w:bookmarkEnd w:id="96"/>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3"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6EC50554" w:rsidR="00552B3D" w:rsidRPr="00BA2331" w:rsidRDefault="008853CF" w:rsidP="009E7048">
      <w:pPr>
        <w:pStyle w:val="ProductList-Body"/>
      </w:pPr>
      <w:r>
        <w:t>O Microsoft Genomics inclui acesso ao Genetic Analysis Toolkit (GATK) do Broad Institute, Inc. (“</w:t>
      </w:r>
      <w:r>
        <w:rPr>
          <w:bCs/>
        </w:rPr>
        <w:t>Broad</w:t>
      </w:r>
      <w:r>
        <w:t>”). O uso do GATK e de toda a documentação relacionada como parte do Microsoft Genomics também está sujeito ao Contrato de Licença de Usuário Final do GATK do Broad (“</w:t>
      </w:r>
      <w:r>
        <w:rPr>
          <w:bCs/>
        </w:rPr>
        <w:t>EULA do Broad</w:t>
      </w:r>
      <w:r>
        <w:t xml:space="preserve">” localizado aqui </w:t>
      </w:r>
      <w:hyperlink r:id="rId44" w:history="1">
        <w:r>
          <w:rPr>
            <w:rStyle w:val="Hyperlink"/>
          </w:rPr>
          <w:t>https://software.broadinstitute.org/gatk/eula/index?p=Azure</w:t>
        </w:r>
      </w:hyperlink>
      <w:r w:rsidR="00552B3D">
        <w:t xml:space="preserve">). </w:t>
      </w:r>
    </w:p>
    <w:p w14:paraId="1AA4CB65" w14:textId="61BB8172" w:rsidR="00552B3D" w:rsidRPr="00BA2331" w:rsidRDefault="00552B3D" w:rsidP="009E7048">
      <w:pPr>
        <w:pStyle w:val="ProductList-Body"/>
      </w:pP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E03082">
      <w:pPr>
        <w:pStyle w:val="ProductList-ClauseHeading"/>
        <w:keepNext w:val="0"/>
      </w:pPr>
      <w:r>
        <w:t>Inexistência de Uso Médico</w:t>
      </w:r>
    </w:p>
    <w:p w14:paraId="78E39356" w14:textId="77777777" w:rsidR="00552B3D" w:rsidRPr="00BA2331" w:rsidRDefault="00552B3D" w:rsidP="008853CF">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F27240"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97" w:name="_Toc494738673"/>
      <w:bookmarkStart w:id="98" w:name="_Toc43964525"/>
      <w:r w:rsidRPr="001C012F">
        <w:rPr>
          <w:lang w:val="pt-BR"/>
        </w:rPr>
        <w:t xml:space="preserve">Visual Studio </w:t>
      </w:r>
      <w:r w:rsidR="001C012F">
        <w:rPr>
          <w:lang w:val="pt-BR"/>
        </w:rPr>
        <w:t>App</w:t>
      </w:r>
      <w:r w:rsidRPr="001C012F">
        <w:rPr>
          <w:lang w:val="pt-BR"/>
        </w:rPr>
        <w:t xml:space="preserve"> Center</w:t>
      </w:r>
      <w:bookmarkEnd w:id="97"/>
      <w:bookmarkEnd w:id="98"/>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5"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5BBFB34F" w:rsidR="00552B3D" w:rsidRPr="00BA2331" w:rsidRDefault="008853CF" w:rsidP="009E7048">
      <w:pPr>
        <w:pStyle w:val="ProductList-Body"/>
      </w:pPr>
      <w:r>
        <w:t>Caso o Cliente permita que a Microsoft acesse a(s) sua(s) conta(s) de serviço de repositório de terceiros, o Cliente autoriza a Microsoft a verificar a(s) conta(s), incluindo o conteúdo de repositórios públicos e privados do Cliente</w:t>
      </w:r>
      <w:r w:rsidR="00552B3D">
        <w:t>.</w:t>
      </w:r>
    </w:p>
    <w:p w14:paraId="0DA7314E" w14:textId="77777777" w:rsidR="00C74745" w:rsidRPr="000772BE" w:rsidRDefault="00F27240"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99" w:name="_Toc43964526"/>
      <w:r w:rsidRPr="001C012F">
        <w:rPr>
          <w:lang w:val="pt-BR"/>
        </w:rPr>
        <w:t>Planos do Microsoft Azure</w:t>
      </w:r>
      <w:bookmarkEnd w:id="82"/>
      <w:bookmarkEnd w:id="99"/>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00" w:name="_Toc43964527"/>
      <w:r w:rsidR="00577772" w:rsidRPr="001C012F">
        <w:rPr>
          <w:lang w:val="pt-BR"/>
        </w:rPr>
        <w:t>Azure Active Directory Basic</w:t>
      </w:r>
      <w:bookmarkEnd w:id="83"/>
      <w:bookmarkEnd w:id="84"/>
      <w:bookmarkEnd w:id="100"/>
    </w:p>
    <w:bookmarkEnd w:id="85"/>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01"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02" w:name="_Toc459970715"/>
      <w:bookmarkStart w:id="103" w:name="_Toc457466429"/>
      <w:bookmarkStart w:id="104" w:name="_Toc43964528"/>
      <w:r w:rsidRPr="001C012F">
        <w:rPr>
          <w:lang w:val="pt-BR"/>
        </w:rPr>
        <w:t>Azure Active Directory Premium</w:t>
      </w:r>
      <w:bookmarkEnd w:id="102"/>
      <w:bookmarkEnd w:id="103"/>
      <w:bookmarkEnd w:id="104"/>
    </w:p>
    <w:bookmarkEnd w:id="101"/>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05"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8853CF">
      <w:pPr>
        <w:pStyle w:val="ProductList-Offering2Heading"/>
        <w:outlineLvl w:val="2"/>
        <w:rPr>
          <w:lang w:val="pt-BR"/>
        </w:rPr>
      </w:pPr>
      <w:r w:rsidRPr="001C012F">
        <w:rPr>
          <w:lang w:val="pt-BR"/>
        </w:rPr>
        <w:lastRenderedPageBreak/>
        <w:tab/>
      </w:r>
      <w:bookmarkStart w:id="106" w:name="AzureRightsManagement"/>
      <w:bookmarkStart w:id="107" w:name="_Toc459970716"/>
      <w:bookmarkStart w:id="108" w:name="_Toc457466430"/>
      <w:bookmarkStart w:id="109" w:name="_Toc43964529"/>
      <w:r w:rsidRPr="001C012F">
        <w:rPr>
          <w:lang w:val="pt-BR"/>
        </w:rPr>
        <w:t>Proteção de Informações Azure</w:t>
      </w:r>
      <w:bookmarkEnd w:id="106"/>
      <w:r w:rsidRPr="001C012F">
        <w:rPr>
          <w:lang w:val="pt-BR"/>
        </w:rPr>
        <w:t xml:space="preserve"> Premium</w:t>
      </w:r>
      <w:bookmarkEnd w:id="107"/>
      <w:bookmarkEnd w:id="108"/>
      <w:bookmarkEnd w:id="109"/>
    </w:p>
    <w:bookmarkEnd w:id="105"/>
    <w:p w14:paraId="0A1E5463" w14:textId="77777777" w:rsidR="00577772" w:rsidRPr="003C2FBE" w:rsidRDefault="00577772" w:rsidP="008853CF">
      <w:pPr>
        <w:pStyle w:val="ProductList-Body"/>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10" w:name="_Toc388464308"/>
    <w:bookmarkStart w:id="111" w:name="Dynamics365"/>
    <w:bookmarkStart w:id="112" w:name="_Toc524436945"/>
    <w:bookmarkStart w:id="113" w:name="_Toc523239317"/>
    <w:bookmarkEnd w:id="86"/>
    <w:bookmarkEnd w:id="87"/>
    <w:bookmarkEnd w:id="88"/>
    <w:bookmarkEnd w:id="110"/>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14" w:name="_Toc8395038"/>
      <w:bookmarkStart w:id="115" w:name="_Toc6563826"/>
      <w:bookmarkStart w:id="116" w:name="_Toc8749039"/>
      <w:bookmarkEnd w:id="111"/>
      <w:bookmarkEnd w:id="112"/>
      <w:bookmarkEnd w:id="113"/>
    </w:p>
    <w:p w14:paraId="7F9F24F2" w14:textId="77777777" w:rsidR="00A019AB" w:rsidRPr="00E464DF" w:rsidRDefault="00A019AB" w:rsidP="00E73842">
      <w:pPr>
        <w:pStyle w:val="ProductList-OfferingGroupHeading"/>
        <w:spacing w:after="80"/>
        <w:outlineLvl w:val="1"/>
      </w:pPr>
      <w:bookmarkStart w:id="117" w:name="_Toc5958166"/>
      <w:bookmarkStart w:id="118" w:name="_Toc17975729"/>
      <w:bookmarkStart w:id="119" w:name="_Toc43964530"/>
      <w:bookmarkEnd w:id="114"/>
      <w:bookmarkEnd w:id="115"/>
      <w:bookmarkEnd w:id="116"/>
      <w:r>
        <w:t>Serviços do Microsoft Dynamics 365</w:t>
      </w:r>
      <w:bookmarkEnd w:id="117"/>
      <w:bookmarkEnd w:id="118"/>
      <w:bookmarkEnd w:id="119"/>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8106A">
          <w:footerReference w:type="default" r:id="rId46"/>
          <w:footerReference w:type="first" r:id="rId47"/>
          <w:type w:val="oddPage"/>
          <w:pgSz w:w="12240" w:h="15840" w:code="1"/>
          <w:pgMar w:top="1440" w:right="720" w:bottom="1440" w:left="720" w:header="720" w:footer="720" w:gutter="0"/>
          <w:cols w:space="720"/>
          <w:titlePg/>
          <w:docGrid w:linePitch="360"/>
        </w:sectPr>
      </w:pPr>
    </w:p>
    <w:p w14:paraId="6FAAD6E3" w14:textId="77777777" w:rsidR="00D356D5" w:rsidRDefault="00D356D5" w:rsidP="00D356D5">
      <w:pPr>
        <w:pStyle w:val="ProductList-ClauseHeading"/>
        <w:keepNext w:val="0"/>
      </w:pPr>
      <w:r>
        <w:t>Notificações</w:t>
      </w:r>
    </w:p>
    <w:p w14:paraId="0802BDA7" w14:textId="77777777" w:rsidR="00D356D5" w:rsidRPr="00AB267B" w:rsidRDefault="00D356D5" w:rsidP="00D356D5">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 xml:space="preserve">. Além disso, as Notificações sobre Codificação do H.265/HEVC de Serviços de Mídia do Azure,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 somente ao Dynamics 365 Commerce.</w:t>
      </w:r>
    </w:p>
    <w:p w14:paraId="6C325475" w14:textId="77777777" w:rsidR="00D356D5" w:rsidRDefault="00D356D5" w:rsidP="00D356D5">
      <w:pPr>
        <w:pStyle w:val="ProductList-Body"/>
      </w:pPr>
    </w:p>
    <w:p w14:paraId="61DEED76" w14:textId="77777777" w:rsidR="00D356D5" w:rsidRPr="000A5E8A" w:rsidRDefault="00D356D5" w:rsidP="00D356D5">
      <w:pPr>
        <w:pStyle w:val="ProductList-ClauseHeading"/>
        <w:keepNext w:val="0"/>
      </w:pPr>
      <w:r>
        <w:t>Usuários Externos</w:t>
      </w:r>
    </w:p>
    <w:p w14:paraId="4048A381" w14:textId="77777777" w:rsidR="00D356D5" w:rsidRDefault="00D356D5" w:rsidP="00D356D5">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Dynamics 365 Supply Chain Management, no Dynamics 365 Finance, no Dynamics 365 Commerce ou no Dynamics 365 Human Resources.</w:t>
      </w:r>
    </w:p>
    <w:p w14:paraId="3DB56B53" w14:textId="77777777" w:rsidR="00D356D5" w:rsidRDefault="00D356D5" w:rsidP="00D356D5">
      <w:pPr>
        <w:pStyle w:val="ProductList-Body"/>
        <w:tabs>
          <w:tab w:val="clear" w:pos="158"/>
          <w:tab w:val="left" w:pos="360"/>
        </w:tabs>
        <w:rPr>
          <w:color w:val="000000" w:themeColor="text1"/>
          <w:szCs w:val="18"/>
        </w:rPr>
      </w:pPr>
    </w:p>
    <w:p w14:paraId="73E3125C" w14:textId="77777777" w:rsidR="00D356D5" w:rsidRDefault="00D356D5" w:rsidP="00D356D5">
      <w:pPr>
        <w:pStyle w:val="ProductList-ClauseHeading"/>
        <w:keepNext w:val="0"/>
      </w:pPr>
      <w:r>
        <w:t>Portal de Administração</w:t>
      </w:r>
    </w:p>
    <w:p w14:paraId="6F4F145D" w14:textId="69445100" w:rsidR="00A019AB" w:rsidRPr="00E464DF" w:rsidRDefault="00D356D5" w:rsidP="00D356D5">
      <w:pPr>
        <w:pStyle w:val="ProductList-Body"/>
      </w:pPr>
      <w:r>
        <w:t>Os clientes com SLs do Dynamics 365 Supply Chain Management, do Dynamics 365 Finance, do Dynamics 365 Commerce ou do Dynamics 365 Human Resources podem implantar e gerenciar o Serviço Online pelo Microsoft Dynamics Lifecycle Services (ou seu sucessor), o qual está sujeito a termos distintos</w:t>
      </w:r>
      <w:r w:rsidR="00A019AB">
        <w:t>.</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7C70A5">
      <w:pPr>
        <w:pStyle w:val="ProductList-Body"/>
        <w:numPr>
          <w:ilvl w:val="0"/>
          <w:numId w:val="9"/>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7E67133B" w14:textId="77777777" w:rsidR="00D356D5" w:rsidRDefault="00D356D5" w:rsidP="00D356D5">
      <w:pPr>
        <w:pStyle w:val="ProductList-ClauseHeading"/>
        <w:keepNext w:val="0"/>
      </w:pPr>
      <w:r>
        <w:t>Código de Software Livre do Dynamics Supply Chain Management, Finance e Commerce</w:t>
      </w:r>
    </w:p>
    <w:p w14:paraId="5359CB39" w14:textId="77777777" w:rsidR="00D356D5" w:rsidRDefault="00D356D5" w:rsidP="00D356D5">
      <w:pPr>
        <w:pStyle w:val="ProductList-Body"/>
        <w:tabs>
          <w:tab w:val="clear" w:pos="158"/>
          <w:tab w:val="left" w:pos="360"/>
        </w:tabs>
        <w:rPr>
          <w:strike/>
        </w:rPr>
      </w:pPr>
      <w:r>
        <w:t xml:space="preserve">O Cliente pode modificar para seu uso interno o código de software livre do aplicativo para Dynamics 365 Supply Chain Management, Dynamics 365 Finance e Dynamics 365 for Commerce. </w:t>
      </w:r>
    </w:p>
    <w:p w14:paraId="36D62F3C" w14:textId="77777777" w:rsidR="00D356D5" w:rsidRPr="007F1B5F" w:rsidRDefault="00D356D5" w:rsidP="00D356D5">
      <w:pPr>
        <w:pStyle w:val="ProductList-Body"/>
        <w:tabs>
          <w:tab w:val="clear" w:pos="158"/>
          <w:tab w:val="left" w:pos="360"/>
        </w:tabs>
      </w:pPr>
    </w:p>
    <w:p w14:paraId="51DEEF5B" w14:textId="77777777" w:rsidR="00D356D5" w:rsidRDefault="00D356D5" w:rsidP="00D356D5">
      <w:pPr>
        <w:pStyle w:val="ProductList-ClauseHeading"/>
        <w:keepNext w:val="0"/>
      </w:pPr>
      <w:r>
        <w:t>Direitos de Uso do Servidor para SLs de Usuário do Dynamics 365, SLs de Usuário de SA e SLs de Usuário Complementares</w:t>
      </w:r>
    </w:p>
    <w:p w14:paraId="1D8A1BB7" w14:textId="56560A9B" w:rsidR="00D356D5" w:rsidRPr="00D356D5" w:rsidRDefault="00D356D5" w:rsidP="00D356D5">
      <w:pPr>
        <w:pStyle w:val="ProductList-Body"/>
      </w:pPr>
      <w:r>
        <w:t>As disposições sobre direitos de uso do servidor abaixo não se aplicam aos Clientes licenciados para Dynamics 365 Sales Professional, Dynamics 365 Customer Service Professional, Dynamics 365 Marketing, Dynamics 365 Human Resources nem aos Clientes licenciados para serviços online do Dynamics 365 por meio da Open License, Open Value e Open Value Subscription.</w:t>
      </w:r>
    </w:p>
    <w:p w14:paraId="13062CF8" w14:textId="5E0C6BA2" w:rsidR="00D356D5" w:rsidRPr="002C6BAD" w:rsidRDefault="00D356D5" w:rsidP="00D356D5">
      <w:pPr>
        <w:pStyle w:val="ProductList-Body"/>
        <w:ind w:left="180"/>
        <w:rPr>
          <w:b/>
          <w:color w:val="0072C6"/>
        </w:rPr>
      </w:pPr>
      <w:r>
        <w:rPr>
          <w:b/>
          <w:color w:val="0072C6"/>
        </w:rPr>
        <w:t>Servidor do Dynamics 365 for Operations nas Instalações</w:t>
      </w:r>
    </w:p>
    <w:p w14:paraId="701E1FEA" w14:textId="6EF7E58E" w:rsidR="00A019AB" w:rsidRPr="00E464DF" w:rsidRDefault="00D356D5" w:rsidP="00D356D5">
      <w:pPr>
        <w:pStyle w:val="ProductList-Body"/>
        <w:ind w:left="180"/>
      </w:pPr>
      <w:r>
        <w:t>Os Clientes com assinaturas ativas do Dynamics 365 Supply Chain Management, do Dynamics 365 Finance ou do Dynamics 365 Commerce podem</w:t>
      </w:r>
      <w:r w:rsidR="00A019AB">
        <w:t>,</w:t>
      </w:r>
    </w:p>
    <w:p w14:paraId="4EBB42D4" w14:textId="77777777" w:rsidR="00A019AB" w:rsidRPr="00E464DF" w:rsidRDefault="00A019AB" w:rsidP="007C70A5">
      <w:pPr>
        <w:pStyle w:val="ProductList-Body"/>
        <w:numPr>
          <w:ilvl w:val="0"/>
          <w:numId w:val="5"/>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7C70A5">
      <w:pPr>
        <w:pStyle w:val="ProductList-Body"/>
        <w:numPr>
          <w:ilvl w:val="0"/>
          <w:numId w:val="5"/>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7C70A5">
      <w:pPr>
        <w:pStyle w:val="ProductList-Body"/>
        <w:numPr>
          <w:ilvl w:val="0"/>
          <w:numId w:val="5"/>
        </w:numPr>
        <w:tabs>
          <w:tab w:val="clear" w:pos="158"/>
          <w:tab w:val="left" w:pos="360"/>
          <w:tab w:val="left" w:pos="720"/>
        </w:tabs>
        <w:ind w:left="720"/>
      </w:pPr>
      <w:r>
        <w:t>permitir acesso somente ao software para servidores a usuários e dispositivos aos quais foi designada uma SL qualificada;</w:t>
      </w:r>
    </w:p>
    <w:p w14:paraId="719B7EAA" w14:textId="77777777" w:rsidR="00A019AB" w:rsidRPr="00E464DF" w:rsidRDefault="00A019AB" w:rsidP="007C70A5">
      <w:pPr>
        <w:pStyle w:val="ProductList-Body"/>
        <w:numPr>
          <w:ilvl w:val="0"/>
          <w:numId w:val="5"/>
        </w:numPr>
        <w:tabs>
          <w:tab w:val="clear" w:pos="158"/>
          <w:tab w:val="left" w:pos="360"/>
          <w:tab w:val="left" w:pos="720"/>
        </w:tabs>
        <w:ind w:left="720"/>
      </w:pPr>
      <w:r>
        <w:lastRenderedPageBreak/>
        <w:t>receber e usar as atualizações relacionadas a tributos do governo e requisitos regulatórios no software para servidores e</w:t>
      </w:r>
    </w:p>
    <w:p w14:paraId="75573611" w14:textId="77777777" w:rsidR="00A019AB" w:rsidRPr="00E464DF" w:rsidRDefault="00A019AB" w:rsidP="007C70A5">
      <w:pPr>
        <w:pStyle w:val="ProductList-Body"/>
        <w:numPr>
          <w:ilvl w:val="0"/>
          <w:numId w:val="5"/>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7C70A5">
      <w:pPr>
        <w:pStyle w:val="ProductList-Body"/>
        <w:numPr>
          <w:ilvl w:val="0"/>
          <w:numId w:val="8"/>
        </w:numPr>
      </w:pPr>
      <w:r>
        <w:t>instalar qualquer número de cópias do software para servidores Dynamics 365 (nas instalações) em um servidor de rede ou em servidores compartilhados;</w:t>
      </w:r>
    </w:p>
    <w:p w14:paraId="36817BAB" w14:textId="77777777" w:rsidR="00A019AB" w:rsidRPr="00E464DF" w:rsidRDefault="00A019AB" w:rsidP="007C70A5">
      <w:pPr>
        <w:pStyle w:val="ProductList-Body"/>
        <w:numPr>
          <w:ilvl w:val="0"/>
          <w:numId w:val="8"/>
        </w:numPr>
      </w:pPr>
      <w:r>
        <w:t xml:space="preserve">instalar o software Dynamics CRM 2016 Server em vez do Dynamics 365 On-Premise Server; </w:t>
      </w:r>
    </w:p>
    <w:p w14:paraId="20722D29"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573B2FCC"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7C70A5">
      <w:pPr>
        <w:pStyle w:val="ProductList-Body"/>
        <w:numPr>
          <w:ilvl w:val="0"/>
          <w:numId w:val="8"/>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7C70A5">
      <w:pPr>
        <w:pStyle w:val="ProductList-Body"/>
        <w:numPr>
          <w:ilvl w:val="0"/>
          <w:numId w:val="8"/>
        </w:numPr>
      </w:pPr>
      <w:r>
        <w:t>permitir acesso somente ao software para servidores a usuários e dispositivos aos quais foi designada uma SL qualificada e</w:t>
      </w:r>
    </w:p>
    <w:p w14:paraId="0A5F4748" w14:textId="77777777" w:rsidR="00A019AB" w:rsidRPr="00E464DF" w:rsidRDefault="00A019AB" w:rsidP="007C70A5">
      <w:pPr>
        <w:pStyle w:val="ProductList-Body"/>
        <w:numPr>
          <w:ilvl w:val="0"/>
          <w:numId w:val="8"/>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61857A33" w:rsidR="00A019AB" w:rsidRPr="00E464DF" w:rsidRDefault="008853CF" w:rsidP="00E73842">
      <w:pPr>
        <w:pStyle w:val="ProductList-Body"/>
        <w:ind w:left="180"/>
      </w:pPr>
      <w:r>
        <w:t xml:space="preserve">O LinkedIn Sales Navigator é fornecido pela LinkedIn Corporation. O cliente pode usar o Serviço LinkedIn Sales Navigator somente para gerar vendas potenciais e não para recrutar. Cada usuário do LinkedIn Sales Navigator deve ser membro do LinkedIn e concordar em estar vinculado pelo Contrato do Usuário do LinkedIn disponível em </w:t>
      </w:r>
      <w:hyperlink r:id="rId48" w:history="1">
        <w:r>
          <w:rPr>
            <w:rStyle w:val="Hyperlink"/>
          </w:rPr>
          <w:t>https://www.linkedin.com/legal/preview/user-agreement</w:t>
        </w:r>
      </w:hyperlink>
      <w:r>
        <w:t xml:space="preserve">. Não obstante qualquer cláusula em contrário no contrato de licenciamento por volume do Cliente (incluindo estes Termos de Serviços Online ou o DPA), a Política de Privacidade do LinkedIn disponível em </w:t>
      </w:r>
      <w:hyperlink r:id="rId49" w:history="1">
        <w:r>
          <w:rPr>
            <w:rStyle w:val="Hyperlink"/>
          </w:rPr>
          <w:t>https://www.linkedin.com/legal/privacy-policy</w:t>
        </w:r>
      </w:hyperlink>
      <w:r>
        <w:t xml:space="preserve"> se aplicará ao uso que o Cliente fizer do serviço LinkedIn Sales Navigator. A LinkedIn Corporation (como processadora de dados) e o Cliente (como controlador de dados) cumprirão os termos do Contrato de Processamento de Dados localizado em </w:t>
      </w:r>
      <w:hyperlink r:id="rId50" w:history="1">
        <w:r>
          <w:rPr>
            <w:rStyle w:val="Hyperlink"/>
          </w:rPr>
          <w:t>https://legal.linkedin.com/dpa</w:t>
        </w:r>
      </w:hyperlink>
      <w:r w:rsidR="00A019AB">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1"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028DB470" w:rsidR="00A019AB" w:rsidRPr="00E464DF" w:rsidRDefault="008853CF" w:rsidP="00E73842">
      <w:pPr>
        <w:pStyle w:val="ProductList-Body"/>
      </w:pPr>
      <w:r>
        <w:t xml:space="preserve">O Dynamics 365 Fraud Protection (DFP) processa Dados dos Clientes do DFP conforme descrito na Central de Confiabilidade do Microsoft Dynamics 365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de fornecer Percepções sobre Fraudes a outros Clientes do Dynamics 365 Fraud Protection. As Percepções </w:t>
      </w:r>
      <w:r>
        <w:lastRenderedPageBreak/>
        <w:t>sobre Fraudes geradas pela Microsoft não revelam os Dados do Cliente nem outras informações de identificação de nenhum Cliente que use o Dynamics 365 Fraud Protection</w:t>
      </w:r>
      <w:r w:rsidR="00A019AB">
        <w:t>.</w:t>
      </w:r>
    </w:p>
    <w:p w14:paraId="238DCA7A" w14:textId="77777777" w:rsidR="00A019AB" w:rsidRPr="00E464DF" w:rsidRDefault="00A019AB" w:rsidP="00A019AB">
      <w:pPr>
        <w:pStyle w:val="ProductList-Body"/>
      </w:pPr>
    </w:p>
    <w:p w14:paraId="119D6238" w14:textId="77777777" w:rsidR="00A019AB" w:rsidRPr="00E464DF" w:rsidRDefault="00A019AB" w:rsidP="00E03082">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8853CF">
      <w:pPr>
        <w:pStyle w:val="ProductList-Body"/>
        <w:tabs>
          <w:tab w:val="clear" w:pos="158"/>
          <w:tab w:val="left" w:pos="90"/>
          <w:tab w:val="left" w:pos="270"/>
        </w:tabs>
        <w:ind w:left="180" w:hanging="22"/>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20"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21" w:name="_Toc43964531"/>
      <w:r w:rsidRPr="00A45242">
        <w:rPr>
          <w:lang w:val="pt-BR"/>
        </w:rPr>
        <w:t>Serviços do Office 365</w:t>
      </w:r>
      <w:bookmarkEnd w:id="121"/>
    </w:p>
    <w:bookmarkEnd w:id="120"/>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22" w:name="CoreFeaturesforOffice365Services"/>
      <w:r>
        <w:rPr>
          <w:b/>
          <w:color w:val="00188F"/>
        </w:rPr>
        <w:t>Principais Recursos dos Serviços do Office 365</w:t>
      </w:r>
    </w:p>
    <w:bookmarkEnd w:id="122"/>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26483C75" w14:textId="77777777" w:rsidR="0049330B" w:rsidRDefault="0049330B" w:rsidP="0049330B">
      <w:pPr>
        <w:pStyle w:val="ProductList-Body"/>
        <w:rPr>
          <w:b/>
          <w:color w:val="00188F"/>
        </w:rPr>
      </w:pPr>
      <w:r>
        <w:rPr>
          <w:b/>
          <w:color w:val="00188F"/>
        </w:rPr>
        <w:t>Cortana</w:t>
      </w:r>
    </w:p>
    <w:p w14:paraId="3C440F53" w14:textId="77777777" w:rsidR="0049330B" w:rsidRDefault="0049330B" w:rsidP="0049330B">
      <w:pPr>
        <w:pStyle w:val="ProductList-Body"/>
        <w:rPr>
          <w:bCs/>
        </w:rPr>
      </w:pPr>
      <w:r>
        <w:rPr>
          <w:bCs/>
        </w:rPr>
        <w:t>O serviço da plataforma principal Cortana integrado aos Serviços do Office 365, em determinadas circunstâncias, pode permitir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2C070842" w:rsidR="00E209DD" w:rsidRDefault="00E209DD" w:rsidP="00306618">
      <w:pPr>
        <w:pStyle w:val="ProductList-Body"/>
        <w:ind w:right="-720"/>
      </w:pPr>
    </w:p>
    <w:p w14:paraId="0A3553C5" w14:textId="77777777" w:rsidR="0043036C" w:rsidRDefault="0043036C" w:rsidP="0043036C">
      <w:pPr>
        <w:pStyle w:val="ProductList-ClauseHeading"/>
        <w:keepNext w:val="0"/>
      </w:pPr>
      <w:r>
        <w:t>Recursos de Conformidade de Ponto de Extremidade</w:t>
      </w:r>
    </w:p>
    <w:p w14:paraId="24D493C3" w14:textId="364B7C15" w:rsidR="0043036C" w:rsidRDefault="0043036C" w:rsidP="0043036C">
      <w:pPr>
        <w:pStyle w:val="ProductList-Body"/>
        <w:ind w:right="-720"/>
      </w:pPr>
      <w:r>
        <w:t>O Gerenciamento de Risco Interno e a Microsoft Information Protection (os “Serviços de Conformidade”) incluem recursos de ponto de extremidade que integram os Dados do Cliente da Proteção Avançada contra Ameaças do Microsoft Defender (MDATP). Se o Cliente não tiver uma assinatura ativa da MDATP, uma instância será provisionada automaticamente com a finalidade limitada de ativar os recursos de ponto de extremidade dos Serviços de Conformidade. Somente os termos e disposições do DPA aplicáveis à MDATP se aplicam aos Dados do Cliente coletados para fornecer esses recursos de ponto de extremidade.</w:t>
      </w:r>
    </w:p>
    <w:p w14:paraId="5AB67EB0" w14:textId="77777777" w:rsidR="008358C7" w:rsidRPr="00D67A4B" w:rsidRDefault="008358C7" w:rsidP="00E853E7">
      <w:pPr>
        <w:pStyle w:val="ProductList-Body"/>
        <w:rPr>
          <w:b/>
          <w:color w:val="00188F"/>
        </w:rPr>
      </w:pPr>
      <w:r>
        <w:rPr>
          <w:b/>
          <w:color w:val="00188F"/>
        </w:rPr>
        <w:lastRenderedPageBreak/>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23"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24" w:name="_Toc528174078"/>
      <w:bookmarkStart w:id="125" w:name="_Toc43964532"/>
      <w:r w:rsidRPr="00B65F6B">
        <w:rPr>
          <w:lang w:val="pt-BR"/>
        </w:rPr>
        <w:t>Serviços de Áudio</w:t>
      </w:r>
      <w:bookmarkEnd w:id="124"/>
      <w:bookmarkEnd w:id="125"/>
    </w:p>
    <w:p w14:paraId="30065916" w14:textId="77777777" w:rsidR="00B65F6B" w:rsidRDefault="00B65F6B" w:rsidP="00B65F6B">
      <w:pPr>
        <w:pStyle w:val="ProductList-Offering1"/>
        <w:sectPr w:rsidR="00B65F6B"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4"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2B508409" w:rsidR="00B65F6B" w:rsidRDefault="006D3CD8"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r w:rsidR="00B65F6B">
        <w:t>.</w:t>
      </w:r>
    </w:p>
    <w:p w14:paraId="25EC3872" w14:textId="6B9C7BE1" w:rsidR="0086554D" w:rsidRDefault="00F27240"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43036C">
      <w:pPr>
        <w:pStyle w:val="ProductList-Offering2Heading"/>
        <w:pageBreakBefore/>
        <w:outlineLvl w:val="2"/>
        <w:rPr>
          <w:lang w:val="pt-BR"/>
        </w:rPr>
      </w:pPr>
      <w:r w:rsidRPr="00B87331">
        <w:rPr>
          <w:lang w:val="pt-BR"/>
        </w:rPr>
        <w:lastRenderedPageBreak/>
        <w:tab/>
      </w:r>
      <w:bookmarkStart w:id="126" w:name="ExchangeOnline"/>
      <w:bookmarkStart w:id="127" w:name="_Toc524436947"/>
      <w:bookmarkStart w:id="128" w:name="_Toc523239319"/>
      <w:bookmarkStart w:id="129" w:name="_Toc43964533"/>
      <w:r w:rsidRPr="00B87331">
        <w:rPr>
          <w:lang w:val="pt-BR"/>
        </w:rPr>
        <w:t>Exchange Online</w:t>
      </w:r>
      <w:bookmarkEnd w:id="126"/>
      <w:bookmarkEnd w:id="127"/>
      <w:bookmarkEnd w:id="128"/>
      <w:bookmarkEnd w:id="129"/>
    </w:p>
    <w:p w14:paraId="1CFA82A1" w14:textId="77777777" w:rsidR="00FC17BE" w:rsidRPr="00B87331" w:rsidRDefault="00FC17BE" w:rsidP="00FC17BE">
      <w:pPr>
        <w:pStyle w:val="ProductList-Offering1"/>
        <w:sectPr w:rsidR="00FC17BE" w:rsidRPr="00B87331" w:rsidSect="00E275D6">
          <w:footerReference w:type="first" r:id="rId55"/>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1D6153C5" w14:textId="79172BCE" w:rsidR="00FC17BE" w:rsidRPr="00B87331"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51FB6E15" w14:textId="77777777" w:rsidR="00E03082" w:rsidRDefault="00E03082" w:rsidP="00E03082">
      <w:pPr>
        <w:pStyle w:val="ProductList-Body"/>
        <w:ind w:left="158"/>
        <w:rPr>
          <w:b/>
          <w:color w:val="0072C6"/>
        </w:rPr>
      </w:pPr>
    </w:p>
    <w:p w14:paraId="1211BEB5" w14:textId="3C84E96A" w:rsidR="001A19E0" w:rsidRPr="00690C65" w:rsidRDefault="001A19E0" w:rsidP="00E03082">
      <w:pPr>
        <w:pStyle w:val="ProductList-Body"/>
        <w:ind w:left="158"/>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D356D5">
      <w:pPr>
        <w:pStyle w:val="ProductList-Body"/>
        <w:ind w:left="187"/>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49330B">
      <w:pPr>
        <w:pStyle w:val="ProductList-Body"/>
        <w:ind w:left="187"/>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4CD92646" w14:textId="77777777" w:rsidR="00DE5954" w:rsidRDefault="00DE5954" w:rsidP="0049330B">
      <w:pPr>
        <w:pStyle w:val="ProductList-Body"/>
        <w:ind w:left="158"/>
        <w:rPr>
          <w:b/>
          <w:color w:val="0072C6"/>
        </w:rPr>
      </w:pPr>
    </w:p>
    <w:p w14:paraId="2B0BFA2B" w14:textId="133AABAF" w:rsidR="006523C8" w:rsidRPr="00690C65" w:rsidRDefault="006523C8" w:rsidP="0049330B">
      <w:pPr>
        <w:pStyle w:val="ProductList-Body"/>
        <w:ind w:left="158"/>
      </w:pPr>
      <w:r>
        <w:rPr>
          <w:b/>
          <w:color w:val="0072C6"/>
        </w:rPr>
        <w:lastRenderedPageBreak/>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34FAFD12" w:rsidR="00317350" w:rsidRPr="003A1DB6" w:rsidRDefault="00E03082" w:rsidP="00E853E7">
      <w:pPr>
        <w:pStyle w:val="ProductList-Body"/>
      </w:pPr>
      <w:r>
        <w:t>Cada usuário ao qual o Cliente atribuir uma SL de Usuário do Exchange Online poderá (i) usar o Microsoft Outlook para dispositivos móveis para fins comerciais e (ii) efetuar logon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6"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30" w:name="_Hlk486589626"/>
    </w:p>
    <w:bookmarkEnd w:id="130"/>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31" w:name="_Toc423959249"/>
      <w:r w:rsidRPr="00183232">
        <w:rPr>
          <w:b/>
          <w:color w:val="00188F"/>
        </w:rPr>
        <w:t>Contrato de Nível de Serviço</w:t>
      </w:r>
      <w:bookmarkEnd w:id="131"/>
    </w:p>
    <w:p w14:paraId="3E234DAF" w14:textId="6D1C61CF" w:rsidR="00D6798A" w:rsidRDefault="00DE5954" w:rsidP="00E853E7">
      <w:pPr>
        <w:pStyle w:val="ProductList-Body"/>
        <w:tabs>
          <w:tab w:val="clear" w:pos="158"/>
          <w:tab w:val="left" w:pos="180"/>
        </w:tabs>
      </w:pPr>
      <w:bookmarkStart w:id="132" w:name="Office365Applications"/>
      <w:r>
        <w:t>Não há SLA para Proteção Avançada contra Ameaças do Office 365</w:t>
      </w:r>
      <w:r w:rsidR="00D6798A">
        <w:t>.</w:t>
      </w:r>
    </w:p>
    <w:bookmarkStart w:id="133" w:name="O365Applications"/>
    <w:bookmarkEnd w:id="132"/>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34" w:name="_Toc524436948"/>
      <w:bookmarkStart w:id="135" w:name="_Toc523239320"/>
    </w:p>
    <w:p w14:paraId="41DE9256" w14:textId="77777777" w:rsidR="00DF1FE1" w:rsidRDefault="00DF1FE1" w:rsidP="00DF1FE1">
      <w:pPr>
        <w:pStyle w:val="ProductList-Offering2Heading"/>
        <w:outlineLvl w:val="2"/>
      </w:pPr>
      <w:r w:rsidRPr="00B65F6B">
        <w:rPr>
          <w:lang w:val="pt-BR"/>
        </w:rPr>
        <w:tab/>
      </w:r>
      <w:bookmarkStart w:id="136" w:name="_Toc43964534"/>
      <w:r>
        <w:t>Microsoft Stream</w:t>
      </w:r>
      <w:bookmarkEnd w:id="136"/>
    </w:p>
    <w:p w14:paraId="12A0C177" w14:textId="77777777" w:rsidR="00DF1FE1" w:rsidRDefault="00DF1FE1" w:rsidP="00DF1FE1">
      <w:pPr>
        <w:pStyle w:val="ProductList-Body"/>
        <w:tabs>
          <w:tab w:val="clear" w:pos="158"/>
          <w:tab w:val="left" w:pos="360"/>
        </w:tabs>
        <w:rPr>
          <w:b/>
          <w:color w:val="00188F"/>
        </w:rPr>
      </w:pPr>
      <w:r>
        <w:rPr>
          <w:b/>
          <w:color w:val="00188F"/>
        </w:rPr>
        <w:t>Notificações</w:t>
      </w:r>
    </w:p>
    <w:p w14:paraId="3C2AAC00" w14:textId="77777777" w:rsidR="00DF1FE1" w:rsidRDefault="00DF1FE1" w:rsidP="00DF1FE1">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4C155790" w14:textId="77777777" w:rsidR="00DF1FE1" w:rsidRDefault="00DF1FE1" w:rsidP="00DF1FE1">
      <w:pPr>
        <w:pStyle w:val="ProductList-Body"/>
      </w:pPr>
    </w:p>
    <w:p w14:paraId="69CD07CD" w14:textId="77777777" w:rsidR="00DF1FE1" w:rsidRDefault="00DF1FE1" w:rsidP="00DF1FE1">
      <w:pPr>
        <w:pStyle w:val="ProductList-Body"/>
        <w:tabs>
          <w:tab w:val="clear" w:pos="158"/>
          <w:tab w:val="left" w:pos="360"/>
        </w:tabs>
        <w:rPr>
          <w:b/>
          <w:color w:val="00188F"/>
        </w:rPr>
      </w:pPr>
      <w:r>
        <w:rPr>
          <w:b/>
          <w:color w:val="00188F"/>
        </w:rPr>
        <w:t>Eventos ao Vivo do Stream</w:t>
      </w:r>
    </w:p>
    <w:p w14:paraId="79B1312A" w14:textId="77777777" w:rsidR="00DF1FE1" w:rsidRDefault="00DF1FE1" w:rsidP="00DF1FE1">
      <w:pPr>
        <w:pStyle w:val="ProductList-Body"/>
      </w:pPr>
      <w:r>
        <w:t>Os Eventos ao Vivo do Stream estão sujeitos ao seguinte:</w:t>
      </w:r>
    </w:p>
    <w:p w14:paraId="1DB81577" w14:textId="77777777" w:rsidR="00DF1FE1" w:rsidRDefault="00DF1FE1" w:rsidP="00DF1FE1">
      <w:pPr>
        <w:pStyle w:val="ProductList-Bullet"/>
        <w:numPr>
          <w:ilvl w:val="0"/>
          <w:numId w:val="11"/>
        </w:numPr>
      </w:pPr>
      <w:r>
        <w:t>Os Eventos ao Vivo do Stream não podem ter mais do que quatro (4) horas de duração;</w:t>
      </w:r>
    </w:p>
    <w:p w14:paraId="3A1C3DCA" w14:textId="77777777" w:rsidR="00DF1FE1" w:rsidRDefault="00DF1FE1" w:rsidP="00DF1FE1">
      <w:pPr>
        <w:pStyle w:val="ProductList-Bullet"/>
        <w:numPr>
          <w:ilvl w:val="0"/>
          <w:numId w:val="11"/>
        </w:numPr>
      </w:pPr>
      <w:r>
        <w:t>O número de participantes dos Eventos ao Vivo do Stream não pode exceder 10.000 e</w:t>
      </w:r>
    </w:p>
    <w:p w14:paraId="687B33C4" w14:textId="77777777" w:rsidR="00DF1FE1" w:rsidRDefault="00DF1FE1" w:rsidP="00DF1FE1">
      <w:pPr>
        <w:pStyle w:val="ProductList-Bullet"/>
        <w:numPr>
          <w:ilvl w:val="0"/>
          <w:numId w:val="11"/>
        </w:numPr>
      </w:pPr>
      <w:r>
        <w:t>Os Eventos ao Vivo do Stream estão limitados a quinze (15) por cliente em qualquer momento determinado.</w:t>
      </w:r>
    </w:p>
    <w:p w14:paraId="597DC7AF" w14:textId="77777777" w:rsidR="00DF1FE1" w:rsidRPr="000772BE" w:rsidRDefault="00F27240" w:rsidP="00DF1FE1">
      <w:pPr>
        <w:pStyle w:val="ProductList-Body"/>
        <w:shd w:val="clear" w:color="auto" w:fill="A6A6A6" w:themeFill="background1" w:themeFillShade="A6"/>
        <w:spacing w:before="120" w:after="240"/>
        <w:jc w:val="right"/>
      </w:pPr>
      <w:hyperlink w:anchor="TableofContents" w:tooltip="Sumário" w:history="1">
        <w:r w:rsidR="00DF1FE1">
          <w:rPr>
            <w:rStyle w:val="Hyperlink"/>
            <w:sz w:val="16"/>
            <w:szCs w:val="16"/>
          </w:rPr>
          <w:t>Sumário</w:t>
        </w:r>
      </w:hyperlink>
      <w:r w:rsidR="00DF1FE1">
        <w:rPr>
          <w:rStyle w:val="Hyperlink"/>
          <w:sz w:val="16"/>
          <w:szCs w:val="16"/>
        </w:rPr>
        <w:t xml:space="preserve"> </w:t>
      </w:r>
      <w:r w:rsidR="00DF1FE1">
        <w:rPr>
          <w:sz w:val="16"/>
          <w:szCs w:val="16"/>
        </w:rPr>
        <w:t xml:space="preserve">/ </w:t>
      </w:r>
      <w:hyperlink w:anchor="GeneralTerms" w:tooltip="Termos Gerais" w:history="1">
        <w:r w:rsidR="00DF1FE1">
          <w:rPr>
            <w:rStyle w:val="Hyperlink"/>
            <w:sz w:val="16"/>
            <w:szCs w:val="16"/>
          </w:rPr>
          <w:t>Termos Gerais</w:t>
        </w:r>
      </w:hyperlink>
    </w:p>
    <w:p w14:paraId="793FEFDF" w14:textId="6E9DEF0F" w:rsidR="0049330B" w:rsidRDefault="0049330B" w:rsidP="0049330B">
      <w:pPr>
        <w:pStyle w:val="ProductList-Offering2Heading"/>
        <w:outlineLvl w:val="2"/>
      </w:pPr>
      <w:r w:rsidRPr="001C012F">
        <w:rPr>
          <w:lang w:val="pt-BR"/>
        </w:rPr>
        <w:tab/>
      </w:r>
      <w:bookmarkStart w:id="137" w:name="_Toc43964535"/>
      <w:r>
        <w:t>Equipes da Microsoft</w:t>
      </w:r>
      <w:bookmarkEnd w:id="137"/>
    </w:p>
    <w:p w14:paraId="24E24376" w14:textId="77777777" w:rsidR="0049330B" w:rsidRDefault="0049330B" w:rsidP="0049330B">
      <w:pPr>
        <w:pStyle w:val="ProductList-Body"/>
        <w:tabs>
          <w:tab w:val="clear" w:pos="158"/>
          <w:tab w:val="left" w:pos="360"/>
        </w:tabs>
        <w:rPr>
          <w:b/>
          <w:color w:val="00188F"/>
        </w:rPr>
      </w:pPr>
      <w:r>
        <w:rPr>
          <w:b/>
          <w:color w:val="00188F"/>
        </w:rPr>
        <w:t>Notificações</w:t>
      </w:r>
    </w:p>
    <w:p w14:paraId="1742CCAD" w14:textId="77777777" w:rsidR="0049330B" w:rsidRDefault="0049330B" w:rsidP="0049330B">
      <w:pPr>
        <w:pStyle w:val="ProductList-Body"/>
      </w:pPr>
      <w:r>
        <w:t xml:space="preserve">A Notificação AVC H.264/MPEG-4 no </w:t>
      </w:r>
      <w:hyperlink r:id="rId57" w:anchor="Attachment1" w:tooltip="Anexo 1" w:history="1">
        <w:r>
          <w:rPr>
            <w:rStyle w:val="Hyperlink"/>
          </w:rPr>
          <w:t>Anexo 1</w:t>
        </w:r>
      </w:hyperlink>
      <w:r>
        <w:t xml:space="preserve"> se aplica a todos os Serviços do Office 365 que inclui as Equipes da Microsoft.</w:t>
      </w:r>
    </w:p>
    <w:p w14:paraId="78B2D545" w14:textId="77777777" w:rsidR="0049330B" w:rsidRDefault="0049330B" w:rsidP="0049330B">
      <w:pPr>
        <w:pStyle w:val="ProductList-Body"/>
        <w:rPr>
          <w:b/>
          <w:bCs/>
        </w:rPr>
      </w:pPr>
    </w:p>
    <w:p w14:paraId="7FACC2C1" w14:textId="77777777" w:rsidR="0049330B" w:rsidRDefault="0049330B" w:rsidP="0049330B">
      <w:pPr>
        <w:pStyle w:val="ProductList-Body"/>
        <w:tabs>
          <w:tab w:val="clear" w:pos="158"/>
          <w:tab w:val="left" w:pos="360"/>
        </w:tabs>
        <w:rPr>
          <w:b/>
          <w:color w:val="00188F"/>
        </w:rPr>
      </w:pPr>
      <w:r>
        <w:rPr>
          <w:b/>
          <w:color w:val="00188F"/>
        </w:rPr>
        <w:t>Clientes do Setor de Saúde</w:t>
      </w:r>
    </w:p>
    <w:p w14:paraId="21B86EB6" w14:textId="77777777" w:rsidR="0049330B" w:rsidRDefault="0049330B" w:rsidP="0049330B">
      <w:pPr>
        <w:pStyle w:val="ProductList-Body"/>
      </w:pPr>
      <w:r>
        <w:t>O Cliente é o único responsável: (1) pela precisão e a adequação de informações e Dados fornecidos por meio do uso do Microsoft Teams; (2) pela implementação de um método de autenticação seguro de aplicativo para aplicativo entre qualquer aplicativo do Cliente e/ou serviço e o Microsoft Teams; (3) pela obtenção do consentimento apropriado de usuários finais em conexão com o uso feito pelo Cliente e o usuário final do Microsoft Teams e (4) pela exibição de avisos, notas de isenção e reconhecimentos apropriados aos usuários finais em conexão com o uso feito pelo Cliente e o usuário final do Microsoft Teams.</w:t>
      </w:r>
    </w:p>
    <w:p w14:paraId="3B7BF4B0" w14:textId="77777777" w:rsidR="0049330B" w:rsidRDefault="0049330B" w:rsidP="0049330B">
      <w:pPr>
        <w:pStyle w:val="ProductList-Body"/>
      </w:pPr>
    </w:p>
    <w:p w14:paraId="1D66E319" w14:textId="77777777" w:rsidR="0049330B" w:rsidRDefault="0049330B" w:rsidP="0049330B">
      <w:pPr>
        <w:pStyle w:val="ProductList-Body"/>
      </w:pP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1F862A5D" w14:textId="77777777" w:rsidR="0049330B" w:rsidRDefault="0049330B" w:rsidP="0049330B">
      <w:pPr>
        <w:pStyle w:val="ProductList-Body"/>
      </w:pPr>
    </w:p>
    <w:p w14:paraId="7913F897" w14:textId="77777777" w:rsidR="0049330B" w:rsidRDefault="0049330B" w:rsidP="0049330B">
      <w:pPr>
        <w:pStyle w:val="ProductList-Body"/>
        <w:rPr>
          <w:b/>
          <w:color w:val="00188F"/>
        </w:rPr>
      </w:pPr>
      <w:r>
        <w:rPr>
          <w:b/>
          <w:color w:val="00188F"/>
        </w:rPr>
        <w:lastRenderedPageBreak/>
        <w:t>Avaliações</w:t>
      </w:r>
    </w:p>
    <w:p w14:paraId="0E34ABA6" w14:textId="77777777" w:rsidR="0049330B" w:rsidRDefault="0049330B" w:rsidP="0049330B">
      <w:pPr>
        <w:pStyle w:val="ProductList-Body"/>
        <w:rPr>
          <w:b/>
        </w:rPr>
      </w:pPr>
      <w:r>
        <w:t>A Experiência Exploratória do Microsoft Teams só pode ser iniciada por usuários finais individuais. O Cliente não poderá iniciar uma Experiência Exploratória do Microsoft Teams em nome dos funcionários dos usuários finais.</w:t>
      </w:r>
    </w:p>
    <w:p w14:paraId="5EBDD5E4" w14:textId="77777777" w:rsidR="0049330B" w:rsidRPr="000772BE" w:rsidRDefault="00F27240" w:rsidP="0049330B">
      <w:pPr>
        <w:pStyle w:val="ProductList-Body"/>
        <w:shd w:val="clear" w:color="auto" w:fill="A6A6A6" w:themeFill="background1" w:themeFillShade="A6"/>
        <w:spacing w:before="120" w:after="240"/>
        <w:jc w:val="right"/>
      </w:pPr>
      <w:hyperlink w:anchor="TableofContents" w:tooltip="Sumário" w:history="1">
        <w:r w:rsidR="0049330B">
          <w:rPr>
            <w:rStyle w:val="Hyperlink"/>
            <w:sz w:val="16"/>
            <w:szCs w:val="16"/>
          </w:rPr>
          <w:t>Sumário</w:t>
        </w:r>
      </w:hyperlink>
      <w:r w:rsidR="0049330B">
        <w:rPr>
          <w:rStyle w:val="Hyperlink"/>
          <w:sz w:val="16"/>
          <w:szCs w:val="16"/>
        </w:rPr>
        <w:t xml:space="preserve"> </w:t>
      </w:r>
      <w:r w:rsidR="0049330B">
        <w:rPr>
          <w:sz w:val="16"/>
          <w:szCs w:val="16"/>
        </w:rPr>
        <w:t xml:space="preserve">/ </w:t>
      </w:r>
      <w:hyperlink w:anchor="GeneralTerms" w:tooltip="Termos Gerais" w:history="1">
        <w:r w:rsidR="0049330B">
          <w:rPr>
            <w:rStyle w:val="Hyperlink"/>
            <w:sz w:val="16"/>
            <w:szCs w:val="16"/>
          </w:rPr>
          <w:t>Termos Gerais</w:t>
        </w:r>
      </w:hyperlink>
    </w:p>
    <w:p w14:paraId="7D637F9A" w14:textId="77777777" w:rsidR="006D3CD8" w:rsidRDefault="00386C16" w:rsidP="0043036C">
      <w:pPr>
        <w:pStyle w:val="ProductList-Offering2Heading"/>
        <w:outlineLvl w:val="2"/>
      </w:pPr>
      <w:r w:rsidRPr="001C012F">
        <w:rPr>
          <w:lang w:val="pt-BR"/>
        </w:rPr>
        <w:tab/>
      </w:r>
      <w:bookmarkStart w:id="138" w:name="M365Applications"/>
      <w:bookmarkStart w:id="139" w:name="_Toc37676501"/>
      <w:bookmarkStart w:id="140" w:name="_Toc43964536"/>
      <w:bookmarkEnd w:id="133"/>
      <w:bookmarkEnd w:id="134"/>
      <w:bookmarkEnd w:id="135"/>
      <w:r w:rsidR="006D3CD8">
        <w:t>Aplicativos do Microsoft 365</w:t>
      </w:r>
      <w:bookmarkEnd w:id="138"/>
      <w:bookmarkEnd w:id="139"/>
      <w:bookmarkEnd w:id="140"/>
    </w:p>
    <w:p w14:paraId="6D234335" w14:textId="77777777" w:rsidR="006D3CD8" w:rsidRDefault="006D3CD8" w:rsidP="006D3CD8">
      <w:pPr>
        <w:pStyle w:val="ProductList-Offering1"/>
        <w:sectPr w:rsidR="006D3CD8" w:rsidSect="00E275D6">
          <w:type w:val="continuous"/>
          <w:pgSz w:w="12240" w:h="15840"/>
          <w:pgMar w:top="1440" w:right="720" w:bottom="1440" w:left="720" w:header="720" w:footer="720" w:gutter="0"/>
          <w:cols w:space="720"/>
          <w:titlePg/>
          <w:docGrid w:linePitch="360"/>
        </w:sectPr>
      </w:pPr>
    </w:p>
    <w:p w14:paraId="7CD649A7"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negócios</w:t>
      </w:r>
    </w:p>
    <w:p w14:paraId="43D4802E"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Aplicativos do Microsoft 365 para empresas</w:t>
      </w:r>
    </w:p>
    <w:p w14:paraId="4A464FEF" w14:textId="77777777" w:rsidR="006D3CD8" w:rsidRDefault="006D3CD8" w:rsidP="006D3CD8">
      <w:pPr>
        <w:pStyle w:val="ProductList-Body"/>
        <w:rPr>
          <w:rFonts w:asciiTheme="majorHAnsi" w:hAnsiTheme="majorHAnsi"/>
          <w:sz w:val="16"/>
          <w:szCs w:val="16"/>
        </w:rPr>
      </w:pPr>
      <w:r>
        <w:rPr>
          <w:rFonts w:asciiTheme="majorHAnsi" w:hAnsiTheme="majorHAnsi"/>
          <w:sz w:val="16"/>
          <w:szCs w:val="16"/>
        </w:rPr>
        <w:t>Visio Online (Plano 1 e 2)</w:t>
      </w:r>
    </w:p>
    <w:p w14:paraId="06755AE5" w14:textId="77777777" w:rsidR="006D3CD8" w:rsidRDefault="006D3CD8" w:rsidP="006D3CD8">
      <w:pPr>
        <w:pStyle w:val="ProductList-Offering2"/>
        <w:sectPr w:rsidR="006D3CD8" w:rsidSect="005B7124">
          <w:type w:val="continuous"/>
          <w:pgSz w:w="12240" w:h="15840"/>
          <w:pgMar w:top="1440" w:right="720" w:bottom="1440" w:left="720" w:header="720" w:footer="720" w:gutter="0"/>
          <w:cols w:num="2" w:space="720"/>
          <w:titlePg/>
          <w:docGrid w:linePitch="360"/>
        </w:sectPr>
      </w:pPr>
    </w:p>
    <w:p w14:paraId="5F2CB937" w14:textId="77777777" w:rsidR="006D3CD8" w:rsidRPr="000A5E8A" w:rsidRDefault="006D3CD8" w:rsidP="006D3CD8">
      <w:pPr>
        <w:pStyle w:val="ProductList-Body"/>
        <w:pBdr>
          <w:top w:val="single" w:sz="4" w:space="1" w:color="BFBFBF" w:themeColor="background1" w:themeShade="BF"/>
        </w:pBdr>
        <w:rPr>
          <w:b/>
          <w:color w:val="000000" w:themeColor="text1"/>
          <w:sz w:val="8"/>
          <w:szCs w:val="8"/>
        </w:rPr>
      </w:pPr>
    </w:p>
    <w:p w14:paraId="51CA4B65" w14:textId="77777777" w:rsidR="006D3CD8" w:rsidRPr="00123E7D" w:rsidRDefault="006D3CD8" w:rsidP="006D3CD8">
      <w:pPr>
        <w:pStyle w:val="ProductList-Body"/>
        <w:rPr>
          <w:b/>
          <w:color w:val="00188F"/>
        </w:rPr>
      </w:pPr>
      <w:r>
        <w:rPr>
          <w:b/>
          <w:color w:val="00188F"/>
        </w:rPr>
        <w:t>Contrato de Nível de Serviço</w:t>
      </w:r>
    </w:p>
    <w:p w14:paraId="58BB486B" w14:textId="77777777" w:rsidR="006D3CD8" w:rsidRDefault="006D3CD8" w:rsidP="006D3CD8">
      <w:pPr>
        <w:pStyle w:val="ProductList-Body"/>
      </w:pPr>
      <w:r>
        <w:t>Não há SLA para Visio Online.</w:t>
      </w:r>
    </w:p>
    <w:p w14:paraId="23D60BD6" w14:textId="77777777" w:rsidR="006D3CD8" w:rsidRPr="00123E7D" w:rsidRDefault="006D3CD8" w:rsidP="006D3CD8">
      <w:pPr>
        <w:pStyle w:val="ProductList-Body"/>
      </w:pPr>
    </w:p>
    <w:p w14:paraId="6590D7D9" w14:textId="77777777" w:rsidR="006D3CD8" w:rsidRPr="00123E7D" w:rsidRDefault="006D3CD8" w:rsidP="006D3CD8">
      <w:pPr>
        <w:pStyle w:val="ProductList-Body"/>
        <w:tabs>
          <w:tab w:val="clear" w:pos="158"/>
          <w:tab w:val="left" w:pos="180"/>
        </w:tabs>
        <w:rPr>
          <w:b/>
          <w:color w:val="00188F"/>
        </w:rPr>
      </w:pPr>
      <w:r>
        <w:rPr>
          <w:b/>
          <w:color w:val="00188F"/>
        </w:rPr>
        <w:t xml:space="preserve">Direitos de Instalação e Uso </w:t>
      </w:r>
    </w:p>
    <w:p w14:paraId="00B58823" w14:textId="77777777" w:rsidR="006D3CD8" w:rsidRDefault="006D3CD8" w:rsidP="006D3CD8">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4F345432" w14:textId="77777777" w:rsidR="006D3CD8" w:rsidRDefault="006D3CD8" w:rsidP="006D3CD8">
      <w:pPr>
        <w:pStyle w:val="ProductList-Body"/>
        <w:numPr>
          <w:ilvl w:val="0"/>
          <w:numId w:val="6"/>
        </w:numPr>
        <w:ind w:left="450" w:hanging="270"/>
      </w:pPr>
      <w:r>
        <w:t>poderão ativar o software fornecido com a SL em até cinco OSEs simultaneamente para uso local ou remoto;</w:t>
      </w:r>
    </w:p>
    <w:p w14:paraId="258EE5D2" w14:textId="77777777" w:rsidR="006D3CD8" w:rsidRPr="00B27719" w:rsidRDefault="006D3CD8" w:rsidP="006D3CD8">
      <w:pPr>
        <w:pStyle w:val="ProductList-Body"/>
        <w:numPr>
          <w:ilvl w:val="0"/>
          <w:numId w:val="6"/>
        </w:numPr>
        <w:ind w:left="450" w:hanging="270"/>
        <w:rPr>
          <w:spacing w:val="-2"/>
        </w:rPr>
      </w:pPr>
      <w:r w:rsidRPr="00B27719">
        <w:rPr>
          <w:spacing w:val="-2"/>
        </w:rP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58" w:history="1">
        <w:r w:rsidRPr="00B27719">
          <w:rPr>
            <w:rStyle w:val="Hyperlink"/>
            <w:spacing w:val="-2"/>
          </w:rPr>
          <w:t>Termos do Produto</w:t>
        </w:r>
      </w:hyperlink>
      <w:r w:rsidRPr="00B27719">
        <w:rPr>
          <w:spacing w:val="-2"/>
        </w:rPr>
        <w:t xml:space="preserve">. Os Termos do Produto estão localizados no site </w:t>
      </w:r>
      <w:hyperlink r:id="rId59" w:history="1">
        <w:r w:rsidRPr="00B27719">
          <w:rPr>
            <w:rStyle w:val="Hyperlink"/>
            <w:spacing w:val="-2"/>
          </w:rPr>
          <w:t>http://go.microsoft.com/?linkid=9839207</w:t>
        </w:r>
      </w:hyperlink>
      <w:r w:rsidRPr="00B27719">
        <w:rPr>
          <w:spacing w:val="-2"/>
        </w:rPr>
        <w:t xml:space="preserve">. Uma lista de Parceiros de Hospedagem Multilocatários Qualificados e de requisitos adicionais para implantação está disponível em </w:t>
      </w:r>
      <w:hyperlink r:id="rId60" w:history="1">
        <w:r w:rsidRPr="00B27719">
          <w:rPr>
            <w:rStyle w:val="Hyperlink"/>
            <w:spacing w:val="-2"/>
          </w:rPr>
          <w:t>www.office.com/sca</w:t>
        </w:r>
      </w:hyperlink>
      <w:r w:rsidRPr="00B27719">
        <w:rPr>
          <w:color w:val="1F497D"/>
          <w:spacing w:val="-2"/>
        </w:rPr>
        <w:t xml:space="preserve">. </w:t>
      </w:r>
      <w:r w:rsidRPr="00B27719">
        <w:rPr>
          <w:spacing w:val="-2"/>
        </w:rPr>
        <w:t>Esta cláusula sobre ativação de computador compartilhado só se aplica aos Clientes licenciados para os Aplicativos do Microsoft 365 para negócios quando os</w:t>
      </w:r>
      <w:r>
        <w:rPr>
          <w:spacing w:val="-2"/>
        </w:rPr>
        <w:t> </w:t>
      </w:r>
      <w:r w:rsidRPr="00B27719">
        <w:rPr>
          <w:spacing w:val="-2"/>
        </w:rPr>
        <w:t>Aplicativos do Microsoft 365 para empresas é licenciado como um componente do Microsoft 365 Business Premium;</w:t>
      </w:r>
    </w:p>
    <w:p w14:paraId="76137E8E" w14:textId="77777777" w:rsidR="006D3CD8" w:rsidRPr="008958E4" w:rsidRDefault="006D3CD8" w:rsidP="006D3CD8">
      <w:pPr>
        <w:pStyle w:val="ProductList-Body"/>
        <w:numPr>
          <w:ilvl w:val="0"/>
          <w:numId w:val="6"/>
        </w:numPr>
        <w:ind w:left="450" w:hanging="270"/>
        <w:rPr>
          <w:b/>
        </w:rPr>
      </w:pPr>
      <w:r>
        <w:t>deverão conectar à Internet cada dispositivo no qual o usuário tenha instalado o software pelo menos uma vez a cada 30 dias. Caso contrário, a funcionalidade pode ser afetada e</w:t>
      </w:r>
    </w:p>
    <w:p w14:paraId="64EB028C" w14:textId="77777777" w:rsidR="006D3CD8" w:rsidRDefault="006D3CD8" w:rsidP="006D3CD8">
      <w:pPr>
        <w:pStyle w:val="ProductList-Body"/>
        <w:numPr>
          <w:ilvl w:val="0"/>
          <w:numId w:val="6"/>
        </w:numPr>
        <w:ind w:left="450" w:hanging="270"/>
      </w:pPr>
      <w:r>
        <w:t>poderão usar os Serviços Online conectados à Internet fornecidos como parte do ProPlus [e regidos por estes OST]. Além disso, se permitido pelo Cliente, os usuários poderão optar por usar serviços conectados sujeitos a termos de uso diferentes destes OST e com relação aos quais a Microsoft é controladora de dados, conforme identificado na documentação do produto.</w:t>
      </w:r>
    </w:p>
    <w:p w14:paraId="26CDA388" w14:textId="77777777" w:rsidR="006D3CD8" w:rsidRDefault="006D3CD8" w:rsidP="006D3CD8">
      <w:pPr>
        <w:pStyle w:val="ProductList-Body"/>
        <w:numPr>
          <w:ilvl w:val="1"/>
          <w:numId w:val="13"/>
        </w:numPr>
        <w:ind w:left="810"/>
      </w:pPr>
      <w:r>
        <w:t>Os Serviços Online permitirão que o Cliente ative ou desative esses serviços conectados opcionais e</w:t>
      </w:r>
    </w:p>
    <w:p w14:paraId="3A0756BF" w14:textId="77777777" w:rsidR="006D3CD8" w:rsidRPr="00F40FD0" w:rsidRDefault="006D3CD8" w:rsidP="006D3CD8">
      <w:pPr>
        <w:pStyle w:val="ProductList-Body"/>
        <w:numPr>
          <w:ilvl w:val="1"/>
          <w:numId w:val="13"/>
        </w:numPr>
        <w:ind w:left="810"/>
      </w:pPr>
      <w:r>
        <w:t>o Cliente é responsável por avaliar, ativar ou desativar a disponibilidade de serviços conectados opcionais para seus usuários.</w:t>
      </w:r>
    </w:p>
    <w:p w14:paraId="4697BC05" w14:textId="13C46394" w:rsidR="006D3CD8" w:rsidRDefault="006D3CD8" w:rsidP="006D3CD8">
      <w:pPr>
        <w:pStyle w:val="ProductList-Body"/>
        <w:spacing w:before="40"/>
      </w:pPr>
    </w:p>
    <w:p w14:paraId="0481B36A" w14:textId="77777777" w:rsidR="0043036C" w:rsidRPr="00797140" w:rsidRDefault="0043036C" w:rsidP="0043036C">
      <w:pPr>
        <w:pStyle w:val="ProductList-Body"/>
        <w:rPr>
          <w:b/>
          <w:color w:val="00188F"/>
        </w:rPr>
      </w:pPr>
      <w:r>
        <w:rPr>
          <w:b/>
          <w:color w:val="00188F"/>
        </w:rPr>
        <w:t>Licenças de Assinatura Baseada em Dispositivo</w:t>
      </w:r>
    </w:p>
    <w:p w14:paraId="7ECCA36D" w14:textId="77777777" w:rsidR="0043036C" w:rsidRDefault="0043036C" w:rsidP="0043036C">
      <w:pPr>
        <w:pStyle w:val="ProductList-Body"/>
        <w:spacing w:before="40"/>
      </w:pPr>
      <w:r>
        <w:t>Cada SL de Dispositivo permite o uso do software fornecido com a assinatura. Usuários de um Dispositivo Licenciado:</w:t>
      </w:r>
    </w:p>
    <w:p w14:paraId="0BA6761A" w14:textId="77777777" w:rsidR="0043036C" w:rsidRDefault="0043036C" w:rsidP="0043036C">
      <w:pPr>
        <w:pStyle w:val="ProductList-Body"/>
        <w:numPr>
          <w:ilvl w:val="0"/>
          <w:numId w:val="17"/>
        </w:numPr>
        <w:spacing w:before="40"/>
      </w:pPr>
      <w:r>
        <w:t>podem ativar e usar o software fornecido em um OSE no Dispositivo Licenciado; ou</w:t>
      </w:r>
    </w:p>
    <w:p w14:paraId="0C0D6D55" w14:textId="77777777" w:rsidR="0043036C" w:rsidRDefault="0043036C" w:rsidP="0043036C">
      <w:pPr>
        <w:pStyle w:val="ProductList-Body"/>
        <w:numPr>
          <w:ilvl w:val="0"/>
          <w:numId w:val="17"/>
        </w:numPr>
        <w:spacing w:before="40"/>
      </w:pPr>
      <w:r>
        <w:t xml:space="preserve">podem instalar e usar o software remotamente a partir do Dispositivo Licenciado em um OSE em um Servidor de Rede ou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1" w:history="1">
        <w:r>
          <w:rPr>
            <w:rStyle w:val="Hyperlink"/>
          </w:rPr>
          <w:t>Termos do Produto</w:t>
        </w:r>
      </w:hyperlink>
      <w:r>
        <w:t xml:space="preserve">. Os Termos do Produto estão localizados no site </w:t>
      </w:r>
      <w:hyperlink r:id="rId62" w:history="1">
        <w:r>
          <w:rPr>
            <w:rStyle w:val="Hyperlink"/>
          </w:rPr>
          <w:t>http://go.microsoft.com/?linkid=9839207</w:t>
        </w:r>
      </w:hyperlink>
      <w:r>
        <w:t>. Uma lista de Parceiros de Hospedagem Multilocatários Qualificados e de requisitos adicionais para implantação está disponível em www.office.com/sca.</w:t>
      </w:r>
    </w:p>
    <w:p w14:paraId="7A281DF5" w14:textId="77777777" w:rsidR="0043036C" w:rsidRDefault="0043036C" w:rsidP="0043036C">
      <w:pPr>
        <w:pStyle w:val="ProductList-Body"/>
        <w:spacing w:before="40"/>
      </w:pPr>
      <w:r>
        <w:t>O Cliente deverá conectar à Internet cada OSE no qual o software esteja instalado pelo menos uma vez a cada 90 dias. Caso contrário, a funcionalidade pode ser afetada.</w:t>
      </w:r>
    </w:p>
    <w:p w14:paraId="702CDF5C" w14:textId="77777777" w:rsidR="0043036C" w:rsidRPr="00FF3FF1" w:rsidRDefault="0043036C" w:rsidP="006D3CD8">
      <w:pPr>
        <w:pStyle w:val="ProductList-Body"/>
        <w:spacing w:before="40"/>
      </w:pPr>
    </w:p>
    <w:p w14:paraId="4614F577" w14:textId="77777777" w:rsidR="006D3CD8" w:rsidRPr="00597EF9" w:rsidRDefault="006D3CD8" w:rsidP="006D3CD8">
      <w:pPr>
        <w:pStyle w:val="ProductList-Body"/>
        <w:rPr>
          <w:b/>
          <w:color w:val="00188F"/>
        </w:rPr>
      </w:pPr>
      <w:r>
        <w:rPr>
          <w:b/>
          <w:color w:val="00188F"/>
        </w:rPr>
        <w:t>Smartphones e Tablets</w:t>
      </w:r>
    </w:p>
    <w:p w14:paraId="2D19B46B" w14:textId="77777777" w:rsidR="006D3CD8" w:rsidRDefault="006D3CD8" w:rsidP="006D3CD8">
      <w:pPr>
        <w:pStyle w:val="ProductList-Body"/>
      </w:pPr>
      <w:r>
        <w:t>Cada usuário a quem o Cliente ceder uma SL de Usuário dos Aplicativos do Microsoft 365 para negócios ou Aplicativos do Microsoft 365 para empresas poderá (i) usar o Microsoft Office para dispositivos móveis para fins comerciais e (ii) fazer login no Microsoft Office com o ID da organização em até cinco smartphones e cinco tablets.</w:t>
      </w:r>
    </w:p>
    <w:p w14:paraId="4E2B2CB6" w14:textId="77777777" w:rsidR="006D3CD8" w:rsidRDefault="006D3CD8" w:rsidP="006D3CD8">
      <w:pPr>
        <w:pStyle w:val="ProductList-Body"/>
      </w:pPr>
    </w:p>
    <w:p w14:paraId="695F12AA" w14:textId="77777777" w:rsidR="006D3CD8" w:rsidRPr="00974EAE" w:rsidRDefault="006D3CD8" w:rsidP="006D3CD8">
      <w:pPr>
        <w:pStyle w:val="ProductList-Body"/>
        <w:rPr>
          <w:b/>
          <w:color w:val="00188F"/>
        </w:rPr>
      </w:pPr>
      <w:r>
        <w:rPr>
          <w:b/>
          <w:color w:val="00188F"/>
        </w:rPr>
        <w:t>Os termos a seguir se aplicam apenas aos Aplicativos do Microsoft 365 para empresas</w:t>
      </w:r>
    </w:p>
    <w:p w14:paraId="7F5BE7B5" w14:textId="77777777" w:rsidR="006D3CD8" w:rsidRPr="00B27719" w:rsidRDefault="006D3CD8" w:rsidP="006D3CD8">
      <w:pPr>
        <w:pStyle w:val="ProductList-Body"/>
        <w:ind w:left="180"/>
        <w:rPr>
          <w:b/>
          <w:color w:val="0072C6"/>
          <w:lang w:val="en-US"/>
        </w:rPr>
      </w:pPr>
      <w:r w:rsidRPr="00B27719">
        <w:rPr>
          <w:b/>
          <w:color w:val="0072C6"/>
          <w:lang w:val="en-US"/>
        </w:rPr>
        <w:t>Uso Comercial do Office Home &amp; Student 2013 RT</w:t>
      </w:r>
    </w:p>
    <w:p w14:paraId="03D516CD" w14:textId="77777777" w:rsidR="006D3CD8" w:rsidRDefault="006D3CD8" w:rsidP="006D3CD8">
      <w:pPr>
        <w:pStyle w:val="ProductList-Body"/>
        <w:ind w:left="180"/>
      </w:pPr>
      <w:r>
        <w:t>A restrição ao uso comercial do Office Home &amp; Student 2013 RT é cancelada para cada SL de Usuário dos Aplicativos do Microsoft 365 para empresas. Exceto o disposto nesta seção, os termos estabelecidos pela Licença do Office Home &amp; Student 2013 RT prevalecerão.</w:t>
      </w:r>
    </w:p>
    <w:p w14:paraId="20D85652" w14:textId="77777777" w:rsidR="006D3CD8" w:rsidRDefault="006D3CD8" w:rsidP="006D3CD8">
      <w:pPr>
        <w:pStyle w:val="ProductList-Body"/>
        <w:ind w:left="180"/>
      </w:pPr>
    </w:p>
    <w:p w14:paraId="267442D6" w14:textId="77777777" w:rsidR="006D3CD8" w:rsidRPr="00FC409E" w:rsidRDefault="006D3CD8" w:rsidP="006D3CD8">
      <w:pPr>
        <w:pStyle w:val="ProductList-Body"/>
        <w:ind w:left="180"/>
        <w:rPr>
          <w:b/>
          <w:color w:val="0072C6"/>
        </w:rPr>
      </w:pPr>
      <w:r>
        <w:rPr>
          <w:b/>
          <w:color w:val="0072C6"/>
        </w:rPr>
        <w:t>Servidor do Office Online</w:t>
      </w:r>
    </w:p>
    <w:p w14:paraId="58AA3EB9" w14:textId="5534C450" w:rsidR="00A019AB" w:rsidRPr="00E464DF" w:rsidRDefault="006D3CD8" w:rsidP="006D3CD8">
      <w:pPr>
        <w:pStyle w:val="ProductList-Body"/>
        <w:ind w:left="180"/>
      </w:pPr>
      <w:r>
        <w:t xml:space="preserve">Para cada assinatura dos Aplicativos do Microsoft 365 para empresas, o Cliente poderá instalar qualquer número de cópias do Servidor do Office Online em qualquer Servidor dedicado ao uso do Cliente. </w:t>
      </w:r>
      <w:bookmarkStart w:id="141" w:name="_Hlk19132461"/>
      <w:r>
        <w:t xml:space="preserve">Todos os servidores dedicados sob o gerenciamento ou o controle de uma entidade que não seja o Cliente nem uma de suas Afiliadas estão sujeitos à cláusula Gerenciamento de Softwares Terceirizados dos </w:t>
      </w:r>
      <w:hyperlink r:id="rId63" w:history="1">
        <w:r>
          <w:rPr>
            <w:rStyle w:val="Hyperlink"/>
          </w:rPr>
          <w:t>Termos de Produtos</w:t>
        </w:r>
      </w:hyperlink>
      <w:r>
        <w:t xml:space="preserve">. </w:t>
      </w:r>
      <w:bookmarkEnd w:id="141"/>
      <w:r>
        <w:lastRenderedPageBreak/>
        <w:t>Todos os usuários dos Aplicativos do Microsoft 365 para empresas poderão usar o software do Servidor do Office Online. Esta cláusula não se aplica aos Clientes que licenciam esse Produto de acordo com o Contrato de Assinatura do Microsoft Online, Contrato de Microsoft Cloud, Contrato para Clientes da Microsoft ou outro contrato da Microsoft que abranja apenas Serviços Online</w:t>
      </w:r>
      <w:r w:rsidR="00A019AB">
        <w:t>.</w:t>
      </w:r>
    </w:p>
    <w:p w14:paraId="2EF321F3"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42" w:name="_Toc6563831"/>
      <w:bookmarkStart w:id="143" w:name="_Toc8395043"/>
      <w:bookmarkStart w:id="144" w:name="Officefortheweb"/>
      <w:bookmarkStart w:id="145" w:name="_Toc13858383"/>
      <w:bookmarkStart w:id="146" w:name="_Toc43964537"/>
      <w:r w:rsidR="003B4487">
        <w:t xml:space="preserve">Office </w:t>
      </w:r>
      <w:bookmarkEnd w:id="142"/>
      <w:bookmarkEnd w:id="143"/>
      <w:r w:rsidR="003B4487">
        <w:t>para a web</w:t>
      </w:r>
      <w:bookmarkEnd w:id="144"/>
      <w:bookmarkEnd w:id="145"/>
      <w:bookmarkEnd w:id="146"/>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E03082">
      <w:pPr>
        <w:pStyle w:val="ProductList-Offering2Heading"/>
        <w:rPr>
          <w:lang w:val="pt-BR"/>
        </w:rPr>
      </w:pPr>
      <w:r w:rsidRPr="00A45242">
        <w:rPr>
          <w:lang w:val="pt-BR"/>
        </w:rPr>
        <w:tab/>
      </w:r>
      <w:bookmarkStart w:id="147" w:name="_Toc43964538"/>
      <w:r w:rsidRPr="00A45242">
        <w:rPr>
          <w:lang w:val="pt-BR"/>
        </w:rPr>
        <w:t>OneDrive para Business</w:t>
      </w:r>
      <w:bookmarkEnd w:id="147"/>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148" w:name="_Toc6563833"/>
      <w:bookmarkStart w:id="149" w:name="_Toc21617054"/>
      <w:bookmarkStart w:id="150" w:name="_Toc43964539"/>
      <w:bookmarkStart w:id="151" w:name="ProjectOnline"/>
      <w:r>
        <w:t>Project</w:t>
      </w:r>
      <w:bookmarkEnd w:id="148"/>
      <w:bookmarkEnd w:id="149"/>
      <w:bookmarkEnd w:id="150"/>
    </w:p>
    <w:bookmarkEnd w:id="151"/>
    <w:p w14:paraId="0705FA0F" w14:textId="77777777" w:rsidR="008904E7" w:rsidRDefault="008904E7" w:rsidP="008904E7">
      <w:pPr>
        <w:pStyle w:val="ProductList-Offering1"/>
        <w:sectPr w:rsidR="008904E7"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B56C381" w14:textId="3AECC644" w:rsidR="008904E7" w:rsidRDefault="008904E7" w:rsidP="008904E7">
      <w:pPr>
        <w:pStyle w:val="ProductList-Body"/>
        <w:rPr>
          <w:rFonts w:asciiTheme="majorHAnsi" w:hAnsiTheme="majorHAnsi"/>
          <w:sz w:val="16"/>
          <w:szCs w:val="16"/>
        </w:rPr>
      </w:pPr>
      <w:r>
        <w:rPr>
          <w:rFonts w:asciiTheme="majorHAnsi" w:hAnsiTheme="majorHAnsi"/>
          <w:sz w:val="16"/>
          <w:szCs w:val="16"/>
        </w:rPr>
        <w:t>Project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7C70A5">
      <w:pPr>
        <w:pStyle w:val="ProductList-Body"/>
        <w:numPr>
          <w:ilvl w:val="0"/>
          <w:numId w:val="4"/>
        </w:numPr>
      </w:pPr>
      <w:r>
        <w:t>poderão ativar o software fornecido com a SL em até cinco OSEs simultaneamente para uso local ou remoto;</w:t>
      </w:r>
    </w:p>
    <w:p w14:paraId="150E35BC" w14:textId="77777777" w:rsidR="00D356D5" w:rsidRDefault="00D356D5" w:rsidP="00D356D5">
      <w:pPr>
        <w:pStyle w:val="ProductList-Body"/>
        <w:numPr>
          <w:ilvl w:val="0"/>
          <w:numId w:val="4"/>
        </w:numPr>
      </w:pPr>
      <w:r>
        <w:t xml:space="preserve">também podem instalar e usar o software com a ativação de computador compartilhado em um dispositivo compartilhado, em um Servidor de Rede no Microsoft Azure ou com um Parceiro de Hospedagem Multilocatário Qualificado (“QMTH”). Os direitos de instalar e usar o software com um QMTH não se aplicarão se o QMTH estiver usando um Provedor Listado como Provedor de Data Center, conforme a definição desses termos nos </w:t>
      </w:r>
      <w:hyperlink r:id="rId66" w:history="1">
        <w:r>
          <w:rPr>
            <w:rStyle w:val="Hyperlink"/>
          </w:rPr>
          <w:t>Termos do Produto</w:t>
        </w:r>
      </w:hyperlink>
      <w:r>
        <w:t xml:space="preserve">. Os Termos do Produto estão localizados no site </w:t>
      </w:r>
      <w:hyperlink r:id="rId67" w:history="1">
        <w:r>
          <w:rPr>
            <w:rStyle w:val="Hyperlink"/>
          </w:rPr>
          <w:t>http://go.microsoft.com/?linkid=9839207</w:t>
        </w:r>
      </w:hyperlink>
      <w:r>
        <w:t xml:space="preserve">. Uma lista de Parceiros de Hospedagem Multilocatários Qualificados e de requisitos adicionais para implantação está disponível em </w:t>
      </w:r>
      <w:hyperlink r:id="rId68" w:history="1">
        <w:r>
          <w:rPr>
            <w:rStyle w:val="Hyperlink"/>
          </w:rPr>
          <w:t>www.office.com/sca</w:t>
        </w:r>
      </w:hyperlink>
      <w:r>
        <w:t>; e</w:t>
      </w:r>
    </w:p>
    <w:p w14:paraId="4F0F6BED" w14:textId="77777777" w:rsidR="008904E7" w:rsidRDefault="008904E7" w:rsidP="007C70A5">
      <w:pPr>
        <w:pStyle w:val="ProductList-Body"/>
        <w:numPr>
          <w:ilvl w:val="0"/>
          <w:numId w:val="4"/>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7A6F15BB" w:rsidR="00317350" w:rsidRDefault="008904E7" w:rsidP="008904E7">
      <w:pPr>
        <w:pStyle w:val="ProductList-Body"/>
      </w:pPr>
      <w:r>
        <w:t>Os direitos à funcionalidade do SharePoint Online fornecida com uma SL do Plano 3 ou do Plano 5 do Project são limitados ao armazenamento e ao acesso de dados em suporte ao Project</w:t>
      </w:r>
      <w:r w:rsidR="00317350">
        <w:t>.</w:t>
      </w:r>
    </w:p>
    <w:p w14:paraId="2C4F1DED" w14:textId="77777777" w:rsidR="00C74745" w:rsidRPr="00C74745" w:rsidRDefault="00F27240"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D356D5">
      <w:pPr>
        <w:pStyle w:val="ProductList-Offering2Heading"/>
        <w:outlineLvl w:val="2"/>
      </w:pPr>
      <w:r>
        <w:tab/>
      </w:r>
      <w:bookmarkStart w:id="152" w:name="_Toc524436952"/>
      <w:bookmarkStart w:id="153" w:name="_Toc523239324"/>
      <w:bookmarkStart w:id="154" w:name="_Toc43964540"/>
      <w:r>
        <w:t>SharePoint Online</w:t>
      </w:r>
      <w:bookmarkEnd w:id="152"/>
      <w:bookmarkEnd w:id="153"/>
      <w:bookmarkEnd w:id="154"/>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43036C">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DE5954">
      <w:pPr>
        <w:pStyle w:val="ProductList-Body"/>
        <w:tabs>
          <w:tab w:val="clear" w:pos="158"/>
          <w:tab w:val="left" w:pos="180"/>
        </w:tabs>
      </w:pPr>
      <w:r>
        <w:rPr>
          <w:b/>
          <w:color w:val="00188F"/>
        </w:rPr>
        <w:t>SLs Complementares de Armazenamento</w:t>
      </w:r>
    </w:p>
    <w:p w14:paraId="2BDCBACD" w14:textId="77777777" w:rsidR="006D3CD8" w:rsidRDefault="001A19E0" w:rsidP="00DE5954">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r w:rsidR="006D3CD8">
        <w:t xml:space="preserve">. </w:t>
      </w:r>
    </w:p>
    <w:p w14:paraId="4DF7024B" w14:textId="77777777" w:rsidR="006D3CD8" w:rsidRPr="00585A48" w:rsidRDefault="00F27240" w:rsidP="006D3CD8">
      <w:pPr>
        <w:pStyle w:val="ProductList-Body"/>
        <w:shd w:val="clear" w:color="auto" w:fill="A6A6A6" w:themeFill="background1" w:themeFillShade="A6"/>
        <w:spacing w:before="120" w:after="240"/>
        <w:jc w:val="right"/>
        <w:rPr>
          <w:sz w:val="16"/>
          <w:szCs w:val="16"/>
        </w:rPr>
      </w:pPr>
      <w:hyperlink w:anchor="TableofContents" w:tooltip="Índice" w:history="1">
        <w:r w:rsidR="006D3CD8">
          <w:rPr>
            <w:rStyle w:val="Hyperlink"/>
            <w:sz w:val="16"/>
            <w:szCs w:val="16"/>
          </w:rPr>
          <w:t>Sumário</w:t>
        </w:r>
      </w:hyperlink>
      <w:r w:rsidR="006D3CD8">
        <w:rPr>
          <w:sz w:val="16"/>
          <w:szCs w:val="16"/>
        </w:rPr>
        <w:t xml:space="preserve"> / </w:t>
      </w:r>
      <w:hyperlink w:anchor="GeneralTerms" w:tooltip="Termos Gerais" w:history="1">
        <w:r w:rsidR="006D3CD8">
          <w:rPr>
            <w:rStyle w:val="Hyperlink"/>
            <w:sz w:val="16"/>
            <w:szCs w:val="16"/>
          </w:rPr>
          <w:t>Termos Gerais</w:t>
        </w:r>
      </w:hyperlink>
    </w:p>
    <w:p w14:paraId="181FDD73" w14:textId="77777777" w:rsidR="006D3CD8" w:rsidRDefault="006D3CD8" w:rsidP="006D3CD8">
      <w:pPr>
        <w:pStyle w:val="ProductList-Offering2Heading"/>
        <w:outlineLvl w:val="2"/>
      </w:pPr>
      <w:r>
        <w:tab/>
      </w:r>
      <w:bookmarkStart w:id="155" w:name="WorkplaceAnalytics"/>
      <w:bookmarkStart w:id="156" w:name="_Toc37676506"/>
      <w:bookmarkStart w:id="157" w:name="_Toc43964541"/>
      <w:r>
        <w:t>Workplace Analytics</w:t>
      </w:r>
      <w:bookmarkEnd w:id="155"/>
      <w:bookmarkEnd w:id="156"/>
      <w:bookmarkEnd w:id="157"/>
    </w:p>
    <w:p w14:paraId="197F5554" w14:textId="77777777" w:rsidR="006D3CD8" w:rsidRDefault="006D3CD8" w:rsidP="006D3CD8">
      <w:pPr>
        <w:pStyle w:val="ProductList-Body"/>
        <w:tabs>
          <w:tab w:val="clear" w:pos="158"/>
          <w:tab w:val="left" w:pos="360"/>
        </w:tabs>
        <w:rPr>
          <w:b/>
          <w:color w:val="00188F"/>
        </w:rPr>
      </w:pPr>
      <w:r>
        <w:rPr>
          <w:b/>
          <w:color w:val="00188F"/>
        </w:rPr>
        <w:t>Contrato de Parceiro Comercial HIPPA</w:t>
      </w:r>
    </w:p>
    <w:p w14:paraId="49594AB5" w14:textId="77777777" w:rsidR="00E03082" w:rsidRDefault="006D3CD8" w:rsidP="006D3CD8">
      <w:pPr>
        <w:pStyle w:val="ProductList-Body"/>
      </w:pPr>
      <w:r>
        <w:t xml:space="preserve">Mesmo o Workplace Analytics não estando especificado no Contrato de Parceiro Comercial HIPAA (“BAA”), se o Cliente for uma “pessoa jurídica coberta” ou um “parceiro comercial” e incluir "informações protegidas de integridade" nos Dados do Cliente conforme os termos definidos no </w:t>
      </w:r>
    </w:p>
    <w:p w14:paraId="1F455470" w14:textId="77777777" w:rsidR="00E03082" w:rsidRDefault="00E03082" w:rsidP="006D3CD8">
      <w:pPr>
        <w:pStyle w:val="ProductList-Body"/>
      </w:pPr>
    </w:p>
    <w:p w14:paraId="44F9351B" w14:textId="0193D454" w:rsidR="006D3CD8" w:rsidRDefault="006D3CD8" w:rsidP="006D3CD8">
      <w:pPr>
        <w:pStyle w:val="ProductList-Body"/>
      </w:pPr>
      <w:r>
        <w:t xml:space="preserve">45 CFR § 160.103, a assinatura de um contrato de licenciamento por volume do Cliente para Workplace Analytics incluirá a assinatura do BAA, cujo texto completo está disponível em </w:t>
      </w:r>
      <w:hyperlink r:id="rId69" w:history="1">
        <w:r>
          <w:rPr>
            <w:rStyle w:val="Hyperlink"/>
          </w:rPr>
          <w:t>http://aka.ms/BAA</w:t>
        </w:r>
      </w:hyperlink>
      <w:r>
        <w:t>.</w:t>
      </w:r>
    </w:p>
    <w:p w14:paraId="2777327D" w14:textId="77777777" w:rsidR="006D3CD8" w:rsidRDefault="006D3CD8" w:rsidP="006D3CD8">
      <w:pPr>
        <w:pStyle w:val="ProductList-Body"/>
      </w:pPr>
    </w:p>
    <w:p w14:paraId="22D8AB8C" w14:textId="77777777" w:rsidR="006D3CD8" w:rsidRDefault="006D3CD8" w:rsidP="006D3CD8">
      <w:pPr>
        <w:pStyle w:val="ProductList-Body"/>
        <w:tabs>
          <w:tab w:val="clear" w:pos="158"/>
          <w:tab w:val="left" w:pos="360"/>
        </w:tabs>
        <w:rPr>
          <w:b/>
          <w:color w:val="00188F"/>
        </w:rPr>
      </w:pPr>
      <w:r>
        <w:rPr>
          <w:b/>
          <w:color w:val="00188F"/>
        </w:rPr>
        <w:t>Auditorias de Terceiros</w:t>
      </w:r>
    </w:p>
    <w:p w14:paraId="734FFA4B" w14:textId="6D39CDEF" w:rsidR="001A19E0" w:rsidRPr="00690C65" w:rsidRDefault="006D3CD8" w:rsidP="006D3CD8">
      <w:pPr>
        <w:pStyle w:val="ProductList-Body"/>
        <w:tabs>
          <w:tab w:val="clear" w:pos="158"/>
          <w:tab w:val="left" w:pos="180"/>
        </w:tabs>
      </w:pPr>
      <w:r>
        <w:t>A Microsoft tem, implementará e manterá as medidas técnicas e organizacionais apropriadas para proteger os Dados do Cliente e os Dados Pessoais contra perda, destruição, alteração acidentais ou ilegais, divulgação ou não autorizado a dados pessoais transmitidos, armazenados ou processados de outra forma no Workplace Analytics. Essas medidas cumprem as exigências estabelecidas na ISO 27001, ISO 27002 e ISO 27018. A Microsoft faz e continuará fazendo auditorias periódicas de terceiros para verificar a conformidade com essas exigências, em consonância com as auditorias dos Serviços do Office 365</w:t>
      </w:r>
      <w:r w:rsidR="001A19E0">
        <w:t>.</w:t>
      </w:r>
    </w:p>
    <w:bookmarkStart w:id="158"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2EF9505" w14:textId="32C5B358" w:rsidR="008E1EAF" w:rsidRPr="00A45242" w:rsidRDefault="004B3528" w:rsidP="006D3CD8">
      <w:pPr>
        <w:pStyle w:val="ProductList-OfferingGroupHeading"/>
        <w:rPr>
          <w:lang w:val="pt-BR"/>
        </w:rPr>
      </w:pPr>
      <w:bookmarkStart w:id="159" w:name="_Toc43964542"/>
      <w:r w:rsidRPr="00A45242">
        <w:rPr>
          <w:lang w:val="pt-BR"/>
        </w:rPr>
        <w:t>Outros Serviços Online</w:t>
      </w:r>
      <w:bookmarkEnd w:id="159"/>
    </w:p>
    <w:p w14:paraId="5012F8CF" w14:textId="77777777" w:rsidR="00E2000F" w:rsidRPr="00E2000F" w:rsidRDefault="00E2000F" w:rsidP="00E853E7">
      <w:pPr>
        <w:pStyle w:val="ProductList-Offering2Heading"/>
        <w:outlineLvl w:val="2"/>
        <w:rPr>
          <w:lang w:val="pt-BR"/>
        </w:rPr>
      </w:pPr>
      <w:bookmarkStart w:id="160" w:name="_Toc476476628"/>
      <w:bookmarkStart w:id="161" w:name="MicrosoftLearning"/>
      <w:bookmarkStart w:id="162" w:name="MicrosoftPowerBIPro"/>
      <w:bookmarkEnd w:id="158"/>
      <w:r w:rsidRPr="00E2000F">
        <w:rPr>
          <w:lang w:val="pt-BR"/>
        </w:rPr>
        <w:tab/>
      </w:r>
      <w:bookmarkStart w:id="163" w:name="_Toc3111583"/>
      <w:bookmarkStart w:id="164" w:name="_Toc794198"/>
      <w:bookmarkStart w:id="165" w:name="_Toc43964543"/>
      <w:bookmarkStart w:id="166" w:name="BingMaps"/>
      <w:r w:rsidRPr="00E2000F">
        <w:rPr>
          <w:lang w:val="pt-BR"/>
        </w:rPr>
        <w:t>Plataforma de Gerenciamento de Ativos Móveis do Bing Mapas</w:t>
      </w:r>
      <w:bookmarkEnd w:id="163"/>
      <w:bookmarkEnd w:id="164"/>
      <w:bookmarkEnd w:id="165"/>
    </w:p>
    <w:bookmarkEnd w:id="166"/>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7C70A5">
      <w:pPr>
        <w:pStyle w:val="ProductList-Body"/>
        <w:numPr>
          <w:ilvl w:val="0"/>
          <w:numId w:val="6"/>
        </w:numPr>
        <w:spacing w:before="40"/>
      </w:pPr>
      <w:r>
        <w:t>SL Complementar de Gerenciamento de Ativos Móveis para América do Norte (com ou sem encaminhamento)</w:t>
      </w:r>
    </w:p>
    <w:p w14:paraId="72CAF5CC" w14:textId="77777777" w:rsidR="00E2000F" w:rsidRPr="00931AE7" w:rsidRDefault="00E2000F" w:rsidP="007C70A5">
      <w:pPr>
        <w:pStyle w:val="ProductList-Body"/>
        <w:numPr>
          <w:ilvl w:val="0"/>
          <w:numId w:val="6"/>
        </w:numPr>
        <w:spacing w:before="40"/>
      </w:pPr>
      <w:r>
        <w:t>SL Complementar de Gerenciamento de Ativos Móveis para Europa (com ou sem encaminhamento) ou</w:t>
      </w:r>
    </w:p>
    <w:p w14:paraId="6F447C3B" w14:textId="77777777" w:rsidR="00E2000F" w:rsidRPr="00931AE7" w:rsidRDefault="00E2000F" w:rsidP="007C70A5">
      <w:pPr>
        <w:pStyle w:val="ProductList-Body"/>
        <w:numPr>
          <w:ilvl w:val="0"/>
          <w:numId w:val="6"/>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49330B">
      <w:pPr>
        <w:pStyle w:val="ProductList-Body"/>
      </w:pPr>
      <w:r>
        <w:rPr>
          <w:b/>
          <w:color w:val="00188F"/>
        </w:rPr>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72"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F27240"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43036C">
      <w:pPr>
        <w:pStyle w:val="ProductList-Offering2Heading"/>
        <w:pageBreakBefore/>
        <w:outlineLvl w:val="2"/>
        <w:rPr>
          <w:lang w:val="pt-BR"/>
        </w:rPr>
      </w:pPr>
      <w:r w:rsidRPr="00E2000F">
        <w:rPr>
          <w:lang w:val="pt-BR"/>
        </w:rPr>
        <w:lastRenderedPageBreak/>
        <w:tab/>
      </w:r>
      <w:bookmarkStart w:id="167" w:name="BingMapsTransactionsandUsers"/>
      <w:bookmarkStart w:id="168" w:name="_Toc3111584"/>
      <w:bookmarkStart w:id="169" w:name="_Toc43964544"/>
      <w:r w:rsidRPr="00E2000F">
        <w:rPr>
          <w:lang w:val="pt-BR"/>
        </w:rPr>
        <w:t>Transações e Usuários do Bing Mapas</w:t>
      </w:r>
      <w:bookmarkEnd w:id="167"/>
      <w:bookmarkEnd w:id="168"/>
      <w:bookmarkEnd w:id="169"/>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73"/>
          <w:footerReference w:type="first" r:id="rId74"/>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7" w:history="1">
        <w:r>
          <w:rPr>
            <w:rStyle w:val="Hyperlink"/>
          </w:rPr>
          <w:t>https://aka.ms/bingmapsplatformapistou</w:t>
        </w:r>
      </w:hyperlink>
      <w:r>
        <w:t xml:space="preserve"> e </w:t>
      </w:r>
      <w:hyperlink r:id="rId78"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9"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F27240"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43036C">
      <w:pPr>
        <w:pStyle w:val="ProductList-Offering2Heading"/>
        <w:outlineLvl w:val="2"/>
      </w:pPr>
      <w:bookmarkStart w:id="170" w:name="MicrosoftPowerPlatform"/>
      <w:r>
        <w:tab/>
      </w:r>
      <w:bookmarkStart w:id="171" w:name="_Toc8395051"/>
      <w:bookmarkStart w:id="172" w:name="_Toc6563839"/>
      <w:bookmarkStart w:id="173" w:name="_Toc43964545"/>
      <w:bookmarkStart w:id="174" w:name="BusinessApplicationPlatform"/>
      <w:r>
        <w:t>Plataforma Microsoft Power</w:t>
      </w:r>
      <w:bookmarkEnd w:id="171"/>
      <w:bookmarkEnd w:id="172"/>
      <w:bookmarkEnd w:id="173"/>
    </w:p>
    <w:bookmarkEnd w:id="174"/>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80"/>
          <w:type w:val="continuous"/>
          <w:pgSz w:w="12240" w:h="15840"/>
          <w:pgMar w:top="1440" w:right="720" w:bottom="1440" w:left="720" w:header="720" w:footer="720" w:gutter="0"/>
          <w:cols w:space="720"/>
          <w:titlePg/>
          <w:docGrid w:linePitch="360"/>
        </w:sectPr>
      </w:pPr>
    </w:p>
    <w:bookmarkEnd w:id="170"/>
    <w:p w14:paraId="4EE450A6" w14:textId="78BB48EC" w:rsidR="008F3606" w:rsidRPr="001C012F" w:rsidRDefault="008F3606" w:rsidP="00E853E7">
      <w:pPr>
        <w:pStyle w:val="ProductList-Body"/>
        <w:rPr>
          <w:lang w:val="en-US"/>
        </w:rPr>
      </w:pPr>
      <w:r w:rsidRPr="001C012F">
        <w:rPr>
          <w:rFonts w:asciiTheme="majorHAnsi" w:hAnsiTheme="majorHAnsi"/>
          <w:sz w:val="16"/>
          <w:szCs w:val="16"/>
          <w:lang w:val="en-US"/>
        </w:rPr>
        <w:t xml:space="preserve">Microsoft </w:t>
      </w:r>
      <w:r w:rsidR="00D356D5">
        <w:rPr>
          <w:rFonts w:asciiTheme="majorHAnsi" w:hAnsiTheme="majorHAnsi"/>
          <w:sz w:val="16"/>
          <w:szCs w:val="16"/>
        </w:rPr>
        <w:t>Power Automate</w:t>
      </w:r>
    </w:p>
    <w:p w14:paraId="27F6D89B" w14:textId="20954F86" w:rsidR="008F3606" w:rsidRPr="001C012F" w:rsidRDefault="008F3606" w:rsidP="00E853E7">
      <w:pPr>
        <w:pStyle w:val="ProductList-Body"/>
        <w:rPr>
          <w:lang w:val="en-US"/>
        </w:rPr>
      </w:pPr>
      <w:r w:rsidRPr="001C012F">
        <w:rPr>
          <w:rFonts w:asciiTheme="majorHAnsi" w:hAnsiTheme="majorHAnsi"/>
          <w:sz w:val="16"/>
          <w:szCs w:val="16"/>
          <w:lang w:val="en-US"/>
        </w:rPr>
        <w:t>Microsoft Power</w:t>
      </w:r>
      <w:r w:rsidR="00D356D5">
        <w:rPr>
          <w:rFonts w:asciiTheme="majorHAnsi" w:hAnsiTheme="majorHAnsi"/>
          <w:sz w:val="16"/>
          <w:szCs w:val="16"/>
          <w:lang w:val="en-US"/>
        </w:rPr>
        <w:t xml:space="preserve"> </w:t>
      </w:r>
      <w:r w:rsidRPr="001C012F">
        <w:rPr>
          <w:rFonts w:asciiTheme="majorHAnsi" w:hAnsiTheme="majorHAnsi"/>
          <w:sz w:val="16"/>
          <w:szCs w:val="16"/>
          <w:lang w:val="en-US"/>
        </w:rPr>
        <w:t>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81"/>
          <w:footerReference w:type="first" r:id="rId82"/>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DE5954">
      <w:pPr>
        <w:pStyle w:val="ProductList-Body"/>
        <w:tabs>
          <w:tab w:val="clear" w:pos="158"/>
          <w:tab w:val="left" w:pos="360"/>
        </w:tabs>
      </w:pPr>
      <w:r>
        <w:rPr>
          <w:b/>
          <w:color w:val="00188F"/>
          <w:szCs w:val="18"/>
        </w:rPr>
        <w:t>Microsoft Power BI</w:t>
      </w:r>
    </w:p>
    <w:p w14:paraId="273DFC48" w14:textId="77777777" w:rsidR="008F3606" w:rsidRPr="004E78BB" w:rsidRDefault="008F3606" w:rsidP="00DE5954">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98106A">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7C70A5">
      <w:pPr>
        <w:pStyle w:val="ProductList-Body"/>
        <w:numPr>
          <w:ilvl w:val="0"/>
          <w:numId w:val="7"/>
        </w:numPr>
        <w:ind w:left="810" w:hanging="270"/>
      </w:pPr>
      <w:r>
        <w:rPr>
          <w:szCs w:val="18"/>
        </w:rPr>
        <w:t>revender nem redistribuir os serviços Microsoft Power BI ou</w:t>
      </w:r>
    </w:p>
    <w:p w14:paraId="07C68DFA" w14:textId="77777777" w:rsidR="008F3606" w:rsidRPr="004E78BB" w:rsidRDefault="008F3606" w:rsidP="007C70A5">
      <w:pPr>
        <w:pStyle w:val="ProductList-Body"/>
        <w:numPr>
          <w:ilvl w:val="0"/>
          <w:numId w:val="7"/>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1B188A72" w:rsidR="00F26338" w:rsidRPr="00E35975" w:rsidRDefault="00F26338" w:rsidP="0043036C">
      <w:pPr>
        <w:pStyle w:val="ProductList-Body"/>
        <w:keepNext/>
        <w:tabs>
          <w:tab w:val="clear" w:pos="158"/>
          <w:tab w:val="left" w:pos="360"/>
        </w:tabs>
        <w:rPr>
          <w:b/>
          <w:color w:val="00188F"/>
          <w:szCs w:val="18"/>
        </w:rPr>
      </w:pPr>
      <w:r>
        <w:rPr>
          <w:b/>
          <w:color w:val="00188F"/>
          <w:szCs w:val="18"/>
        </w:rPr>
        <w:lastRenderedPageBreak/>
        <w:t>Microsoft Power</w:t>
      </w:r>
      <w:r w:rsidR="00D356D5">
        <w:rPr>
          <w:b/>
          <w:color w:val="00188F"/>
          <w:szCs w:val="18"/>
        </w:rPr>
        <w:t xml:space="preserve"> </w:t>
      </w:r>
      <w:r>
        <w:rPr>
          <w:b/>
          <w:color w:val="00188F"/>
          <w:szCs w:val="18"/>
        </w:rPr>
        <w:t>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83"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6E3E131D" w:rsidR="004269AF" w:rsidRDefault="00D356D5" w:rsidP="00E853E7">
      <w:pPr>
        <w:pStyle w:val="ProductList-Body"/>
        <w:ind w:left="158"/>
      </w:pPr>
      <w:r>
        <w:t>Usuários Externos não autenticados pelo Power Apps não precisam de uma SL de Usuário para acessar os Portais do Power</w:t>
      </w:r>
      <w:r w:rsidR="004269AF">
        <w:t>.</w:t>
      </w:r>
    </w:p>
    <w:p w14:paraId="20CA5541" w14:textId="77777777" w:rsidR="00DE5954" w:rsidRPr="009445D6" w:rsidRDefault="00F27240" w:rsidP="00DE5954">
      <w:pPr>
        <w:pStyle w:val="ProductList-Body"/>
        <w:shd w:val="clear" w:color="auto" w:fill="A6A6A6" w:themeFill="background1" w:themeFillShade="A6"/>
        <w:spacing w:before="120" w:after="240"/>
        <w:jc w:val="right"/>
      </w:pPr>
      <w:hyperlink w:anchor="TableofContents" w:tooltip="Sumário" w:history="1">
        <w:r w:rsidR="00DE5954">
          <w:rPr>
            <w:rStyle w:val="Hyperlink"/>
            <w:sz w:val="16"/>
            <w:szCs w:val="16"/>
          </w:rPr>
          <w:t>Sumário</w:t>
        </w:r>
      </w:hyperlink>
      <w:r w:rsidR="00DE5954">
        <w:rPr>
          <w:sz w:val="16"/>
          <w:szCs w:val="16"/>
        </w:rPr>
        <w:t xml:space="preserve"> / </w:t>
      </w:r>
      <w:hyperlink w:anchor="GeneralTerms" w:tooltip="Termos Gerais" w:history="1">
        <w:r w:rsidR="00DE5954">
          <w:rPr>
            <w:rStyle w:val="Hyperlink"/>
            <w:sz w:val="16"/>
            <w:szCs w:val="16"/>
          </w:rPr>
          <w:t>Termos Gerais</w:t>
        </w:r>
      </w:hyperlink>
    </w:p>
    <w:p w14:paraId="0D357336" w14:textId="77777777" w:rsidR="00DE5954" w:rsidRPr="009445D6" w:rsidRDefault="00DE5954" w:rsidP="00DE5954">
      <w:pPr>
        <w:pStyle w:val="ProductList-Offering2Heading"/>
        <w:outlineLvl w:val="2"/>
      </w:pPr>
      <w:r>
        <w:tab/>
      </w:r>
      <w:bookmarkStart w:id="175" w:name="M365UnattendedLicense"/>
      <w:bookmarkStart w:id="176" w:name="_Toc34838460"/>
      <w:bookmarkStart w:id="177" w:name="_Toc43964546"/>
      <w:r>
        <w:t>Microsoft 365 – Licença Autônoma</w:t>
      </w:r>
      <w:bookmarkEnd w:id="175"/>
      <w:bookmarkEnd w:id="176"/>
      <w:bookmarkEnd w:id="177"/>
    </w:p>
    <w:p w14:paraId="569194DD" w14:textId="77777777" w:rsidR="00DE5954" w:rsidRPr="009445D6" w:rsidRDefault="00DE5954" w:rsidP="00DE5954">
      <w:pPr>
        <w:pStyle w:val="ProductList-Body"/>
      </w:pPr>
      <w:r>
        <w:rPr>
          <w:b/>
          <w:color w:val="00188F"/>
        </w:rPr>
        <w:t>Contrato de Nível de Serviço</w:t>
      </w:r>
    </w:p>
    <w:p w14:paraId="2A08CF9B" w14:textId="77777777" w:rsidR="00DE5954" w:rsidRPr="009445D6" w:rsidRDefault="00DE5954" w:rsidP="00DE5954">
      <w:pPr>
        <w:pStyle w:val="ProductList-Body"/>
      </w:pPr>
      <w:r>
        <w:t>Não há SLA para Microsoft 365 - Licença Autônoma</w:t>
      </w:r>
    </w:p>
    <w:p w14:paraId="2F1147AC" w14:textId="77777777" w:rsidR="00DE5954" w:rsidRPr="009445D6" w:rsidRDefault="00DE5954" w:rsidP="00DE5954">
      <w:pPr>
        <w:pStyle w:val="ProductList-Body"/>
      </w:pPr>
    </w:p>
    <w:p w14:paraId="44F76D92" w14:textId="77777777" w:rsidR="00DE5954" w:rsidRPr="009445D6" w:rsidRDefault="00DE5954" w:rsidP="00DE5954">
      <w:pPr>
        <w:pStyle w:val="ProductList-Body"/>
      </w:pPr>
      <w:r>
        <w:rPr>
          <w:b/>
          <w:color w:val="00188F"/>
        </w:rPr>
        <w:t>Definições</w:t>
      </w:r>
    </w:p>
    <w:p w14:paraId="63335CF1" w14:textId="77777777" w:rsidR="00DE5954" w:rsidRPr="009445D6" w:rsidRDefault="00DE5954" w:rsidP="00DE5954">
      <w:pPr>
        <w:pStyle w:val="ProductList-Body"/>
      </w:pPr>
      <w:r>
        <w:t>“Automação de Processo Robótico”, conhecido como “RPA” ou “bots”, significa um aplicativo ou um conjunto de aplicativos usado para capturar dados e manipular aplicativos para executar tarefas repetitivas. Os bots operam em qualquer elemento de interface do usuário do Windows 10 em um OSE e/ou opera em qualquer aplicativo do Office em qualquer OSE.</w:t>
      </w:r>
    </w:p>
    <w:p w14:paraId="448180C3" w14:textId="77777777" w:rsidR="00DE5954" w:rsidRPr="009445D6" w:rsidRDefault="00DE5954" w:rsidP="00DE5954">
      <w:pPr>
        <w:pStyle w:val="ProductList-Body"/>
      </w:pPr>
    </w:p>
    <w:p w14:paraId="3735924E" w14:textId="77777777" w:rsidR="00DE5954" w:rsidRPr="009445D6" w:rsidRDefault="00DE5954" w:rsidP="00DE5954">
      <w:pPr>
        <w:pStyle w:val="ProductList-Body"/>
      </w:pPr>
      <w:r>
        <w:t>“Bot Autônomo” – qualquer bot que não esteja em total conformidade com a definição de “Bot Dependente” deve ser considerado um “Bot Autônomo”.</w:t>
      </w:r>
    </w:p>
    <w:p w14:paraId="1D3A8F88" w14:textId="77777777" w:rsidR="00DE5954" w:rsidRPr="009445D6" w:rsidRDefault="00DE5954" w:rsidP="00DE5954">
      <w:pPr>
        <w:pStyle w:val="ProductList-Body"/>
      </w:pPr>
    </w:p>
    <w:p w14:paraId="6AA11C09" w14:textId="77777777" w:rsidR="00DE5954" w:rsidRPr="009445D6" w:rsidRDefault="00DE5954" w:rsidP="00DE5954">
      <w:pPr>
        <w:pStyle w:val="ProductList-Body"/>
      </w:pPr>
      <w:r>
        <w:t xml:space="preserve">“Bot Dependente” - um Bot Dependente auxilia uma pessoa a executar a automação no local da pessoa e/ou nas estações de trabalho remotas. Ele opera simultaneamente com a pessoa na mesma estação de trabalho para realizar tarefas repetitivas e é acionado para ações explícitas daquela pessoa.  </w:t>
      </w:r>
    </w:p>
    <w:p w14:paraId="41BD77FC" w14:textId="77777777" w:rsidR="00DE5954" w:rsidRPr="009445D6" w:rsidRDefault="00DE5954" w:rsidP="00DE5954">
      <w:pPr>
        <w:pStyle w:val="ProductList-Body"/>
      </w:pPr>
    </w:p>
    <w:p w14:paraId="1CB0DBE9" w14:textId="77777777" w:rsidR="00DE5954" w:rsidRPr="009445D6" w:rsidRDefault="00DE5954" w:rsidP="00DE5954">
      <w:pPr>
        <w:pStyle w:val="ProductList-Body"/>
      </w:pPr>
      <w:r>
        <w:rPr>
          <w:b/>
          <w:color w:val="00188F"/>
        </w:rPr>
        <w:t xml:space="preserve">Cessão e Direitos de Uso </w:t>
      </w:r>
    </w:p>
    <w:p w14:paraId="55F5071C" w14:textId="77777777" w:rsidR="006D3CD8" w:rsidRPr="003744F4" w:rsidRDefault="006D3CD8" w:rsidP="006D3CD8">
      <w:pPr>
        <w:pStyle w:val="ProductList-Body"/>
        <w:numPr>
          <w:ilvl w:val="0"/>
          <w:numId w:val="15"/>
        </w:numPr>
        <w:tabs>
          <w:tab w:val="clear" w:pos="158"/>
        </w:tabs>
      </w:pPr>
      <w:r>
        <w:t xml:space="preserve">O Cliente poderá ceder uma Microsoft 365 A3/E3 - Licença Autônoma para um bot Autônomo executando em um hardware dedicado ao uso do Cliente </w:t>
      </w:r>
      <w:r>
        <w:rPr>
          <w:rStyle w:val="normaltextrun"/>
          <w:rFonts w:ascii="Calibri" w:hAnsi="Calibri" w:cs="Calibri"/>
          <w:szCs w:val="18"/>
          <w:shd w:val="clear" w:color="auto" w:fill="FFFFFF"/>
        </w:rPr>
        <w:t>(sujeito à Cláusula de Terceirização que consta nos Termos do Produto</w:t>
      </w:r>
      <w:r>
        <w:t xml:space="preserve"> localizada em </w:t>
      </w:r>
      <w:hyperlink r:id="rId84" w:history="1">
        <w:r>
          <w:rPr>
            <w:rStyle w:val="Hyperlink"/>
          </w:rPr>
          <w:t>http://go.microsoft.com/?linkid=9839207</w:t>
        </w:r>
      </w:hyperlink>
      <w:r>
        <w:rPr>
          <w:rStyle w:val="normaltextrun"/>
          <w:rFonts w:ascii="Calibri" w:hAnsi="Calibri" w:cs="Calibri"/>
          <w:szCs w:val="18"/>
          <w:shd w:val="clear" w:color="auto" w:fill="FFFFFF"/>
        </w:rPr>
        <w:t>) ou em uma máquina virtual no Azure</w:t>
      </w:r>
      <w:r>
        <w:t>.</w:t>
      </w:r>
    </w:p>
    <w:p w14:paraId="36576216" w14:textId="77777777" w:rsidR="00E03082" w:rsidRDefault="00E03082" w:rsidP="00E03082">
      <w:pPr>
        <w:pStyle w:val="ProductList-Body"/>
        <w:numPr>
          <w:ilvl w:val="0"/>
          <w:numId w:val="15"/>
        </w:numPr>
        <w:tabs>
          <w:tab w:val="clear" w:pos="158"/>
        </w:tabs>
      </w:pPr>
      <w:r>
        <w:t>Cada Microsoft 365 A3/E3 - Licença Autônoma permite o uso do pacote M365 A3/E3 em um OSE físico ou virtual exclusivo para Automação do Processo Robótico.</w:t>
      </w:r>
    </w:p>
    <w:p w14:paraId="515AB3D8" w14:textId="77777777" w:rsidR="00E03082" w:rsidRDefault="00E03082" w:rsidP="00E03082">
      <w:pPr>
        <w:pStyle w:val="ProductList-Body"/>
        <w:numPr>
          <w:ilvl w:val="0"/>
          <w:numId w:val="15"/>
        </w:numPr>
        <w:tabs>
          <w:tab w:val="clear" w:pos="158"/>
        </w:tabs>
      </w:pPr>
      <w:r>
        <w:t>Cada Licença Autônoma do Microsoft 365 A3/E3 tem permissão para uma única instância do 365 Apps para empresas.</w:t>
      </w:r>
    </w:p>
    <w:p w14:paraId="174EA057" w14:textId="77777777" w:rsidR="006D3CD8" w:rsidRPr="003744F4" w:rsidRDefault="006D3CD8" w:rsidP="006D3CD8">
      <w:pPr>
        <w:pStyle w:val="ProductList-Body"/>
        <w:numPr>
          <w:ilvl w:val="0"/>
          <w:numId w:val="15"/>
        </w:numPr>
        <w:tabs>
          <w:tab w:val="clear" w:pos="158"/>
        </w:tabs>
      </w:pPr>
      <w:r>
        <w:rPr>
          <w:rStyle w:val="normaltextrun"/>
          <w:rFonts w:ascii="Calibri" w:hAnsi="Calibri" w:cs="Calibri"/>
          <w:szCs w:val="18"/>
          <w:shd w:val="clear" w:color="auto" w:fill="FFFFFF"/>
        </w:rPr>
        <w:t>Bots cedidos a uma Microsoft 365 A3/E3 – Licença Autônoma podem acessar o Windows Virtual Desktop (WVD).</w:t>
      </w:r>
      <w:r>
        <w:rPr>
          <w:rStyle w:val="eop"/>
          <w:rFonts w:ascii="Calibri" w:hAnsi="Calibri" w:cs="Calibri"/>
          <w:szCs w:val="18"/>
          <w:shd w:val="clear" w:color="auto" w:fill="FFFFFF"/>
        </w:rPr>
        <w:t> </w:t>
      </w:r>
    </w:p>
    <w:p w14:paraId="274A8711" w14:textId="3E69D8A9" w:rsidR="00DE5954" w:rsidRPr="009445D6" w:rsidRDefault="006D3CD8" w:rsidP="006D3CD8">
      <w:pPr>
        <w:pStyle w:val="ProductList-Body"/>
        <w:numPr>
          <w:ilvl w:val="0"/>
          <w:numId w:val="15"/>
        </w:numPr>
        <w:tabs>
          <w:tab w:val="clear" w:pos="158"/>
        </w:tabs>
      </w:pPr>
      <w:r>
        <w:t>A transferência de licenças para bots segue as mesmas regras para usuários e dispositivos como se o bot fosse um usuário. (Consulte </w:t>
      </w:r>
      <w:hyperlink w:anchor="LicensingtheOnlineServices" w:history="1">
        <w:r>
          <w:rPr>
            <w:rStyle w:val="Hyperlink"/>
          </w:rPr>
          <w:t>Transferência de Licenças</w:t>
        </w:r>
      </w:hyperlink>
      <w:r w:rsidR="00DE5954">
        <w:t>)</w:t>
      </w:r>
    </w:p>
    <w:p w14:paraId="56360154" w14:textId="77777777" w:rsidR="0098106A" w:rsidRDefault="0098106A" w:rsidP="00DE5954">
      <w:pPr>
        <w:pStyle w:val="ProductList-Body"/>
        <w:rPr>
          <w:b/>
          <w:color w:val="00188F"/>
        </w:rPr>
      </w:pPr>
    </w:p>
    <w:p w14:paraId="4D0D4542" w14:textId="70B47694" w:rsidR="00DE5954" w:rsidRPr="009445D6" w:rsidRDefault="00DE5954" w:rsidP="00DE5954">
      <w:pPr>
        <w:pStyle w:val="ProductList-Body"/>
      </w:pPr>
      <w:r>
        <w:rPr>
          <w:b/>
          <w:color w:val="00188F"/>
        </w:rPr>
        <w:t>Limitação de Uso</w:t>
      </w:r>
    </w:p>
    <w:p w14:paraId="1126E140" w14:textId="77777777" w:rsidR="00DE5954" w:rsidRPr="009445D6" w:rsidRDefault="00DE5954" w:rsidP="00DE5954">
      <w:pPr>
        <w:pStyle w:val="ProductList-Body"/>
        <w:numPr>
          <w:ilvl w:val="0"/>
          <w:numId w:val="14"/>
        </w:numPr>
        <w:tabs>
          <w:tab w:val="clear" w:pos="158"/>
        </w:tabs>
      </w:pPr>
      <w:r>
        <w:t xml:space="preserve">Bots autônomos não podem criar nem replicar atividades nem fluxos de trabalho em nome de um usuário ou dispositivo não licenciado. (Consulte </w:t>
      </w:r>
      <w:hyperlink w:anchor="LicensingtheOnlineServices" w:history="1">
        <w:r>
          <w:rPr>
            <w:rStyle w:val="Hyperlink"/>
          </w:rPr>
          <w:t>Multiplexação</w:t>
        </w:r>
      </w:hyperlink>
      <w:r>
        <w:t>)</w:t>
      </w:r>
    </w:p>
    <w:p w14:paraId="5E701F97" w14:textId="6CA1738C" w:rsidR="00DE5954" w:rsidRPr="005A5C60" w:rsidRDefault="00DE5954" w:rsidP="00DE5954">
      <w:pPr>
        <w:pStyle w:val="ProductList-Body"/>
        <w:numPr>
          <w:ilvl w:val="0"/>
          <w:numId w:val="14"/>
        </w:numPr>
        <w:tabs>
          <w:tab w:val="clear" w:pos="158"/>
        </w:tabs>
      </w:pPr>
      <w:r>
        <w:t>A Microsoft reserva para si o direito de restringir ou desativar as chamadas API da Microsoft com notificação razoável, devido a uma quantidade injustificada de largura de banda, que causa um impacto adverso na estabilidade das APIs da Microsoft ou que afetam adversamente o comportamento de outros aplicativos.</w:t>
      </w:r>
    </w:p>
    <w:bookmarkStart w:id="178" w:name="Intune"/>
    <w:bookmarkEnd w:id="160"/>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396F973E" w:rsidR="003473FD" w:rsidRPr="00A8327A" w:rsidRDefault="00386C16" w:rsidP="00E853E7">
      <w:pPr>
        <w:pStyle w:val="ProductList-Offering2Heading"/>
        <w:outlineLvl w:val="2"/>
      </w:pPr>
      <w:bookmarkStart w:id="179" w:name="GitHubOfferings"/>
      <w:bookmarkStart w:id="180" w:name="_Toc21617061"/>
      <w:r w:rsidRPr="001C012F">
        <w:rPr>
          <w:lang w:val="pt-BR"/>
        </w:rPr>
        <w:tab/>
      </w:r>
      <w:bookmarkStart w:id="181" w:name="_Toc43964547"/>
      <w:r w:rsidR="003473FD">
        <w:t>Ofertas do GitHub</w:t>
      </w:r>
      <w:bookmarkEnd w:id="179"/>
      <w:bookmarkEnd w:id="180"/>
      <w:bookmarkEnd w:id="181"/>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85"/>
          <w:footerReference w:type="first" r:id="rId86"/>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3DF54C14"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3A662C8F" w14:textId="77777777" w:rsidR="00DE5954" w:rsidRPr="009445D6" w:rsidRDefault="00DE5954" w:rsidP="00DE5954">
      <w:pPr>
        <w:pStyle w:val="ProductList-Body"/>
      </w:pPr>
      <w:r>
        <w:rPr>
          <w:rFonts w:asciiTheme="majorHAnsi" w:hAnsiTheme="majorHAnsi"/>
          <w:sz w:val="16"/>
          <w:szCs w:val="16"/>
        </w:rPr>
        <w:t>GitHub Learning Lab para Organizações</w:t>
      </w:r>
    </w:p>
    <w:p w14:paraId="067480B9" w14:textId="24A1B093" w:rsidR="00DE5954" w:rsidRPr="00DE5954" w:rsidRDefault="00DE5954" w:rsidP="00E853E7">
      <w:pPr>
        <w:pStyle w:val="ProductList-Body"/>
      </w:pPr>
      <w:r>
        <w:rPr>
          <w:rFonts w:asciiTheme="majorHAnsi" w:hAnsiTheme="majorHAnsi"/>
          <w:sz w:val="16"/>
          <w:szCs w:val="16"/>
        </w:rPr>
        <w:t>GitHub One</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5ACDCEFA" w14:textId="77777777" w:rsidR="003473FD"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Pacotes do GitHub</w:t>
      </w:r>
    </w:p>
    <w:p w14:paraId="629406ED" w14:textId="5D9923B4" w:rsidR="0043036C" w:rsidRPr="005D3C47" w:rsidRDefault="0043036C" w:rsidP="00E853E7">
      <w:pPr>
        <w:pStyle w:val="ProductList-Body"/>
        <w:rPr>
          <w:rFonts w:asciiTheme="majorHAnsi" w:hAnsiTheme="majorHAnsi"/>
          <w:sz w:val="16"/>
          <w:szCs w:val="16"/>
          <w:lang w:val="en-US"/>
        </w:rPr>
        <w:sectPr w:rsidR="0043036C" w:rsidRPr="005D3C47" w:rsidSect="0080215F">
          <w:footerReference w:type="default" r:id="rId87"/>
          <w:footerReference w:type="first" r:id="rId88"/>
          <w:type w:val="continuous"/>
          <w:pgSz w:w="12240" w:h="15840"/>
          <w:pgMar w:top="1440" w:right="720" w:bottom="1440" w:left="720" w:header="720" w:footer="720" w:gutter="0"/>
          <w:cols w:num="2" w:space="720"/>
          <w:titlePg/>
          <w:docGrid w:linePitch="360"/>
        </w:sectPr>
      </w:pPr>
      <w:r w:rsidRPr="00C20871">
        <w:rPr>
          <w:rFonts w:asciiTheme="majorHAnsi" w:hAnsiTheme="majorHAnsi"/>
          <w:sz w:val="16"/>
          <w:szCs w:val="16"/>
          <w:lang w:val="en-US"/>
        </w:rPr>
        <w:t>GitHub Engineering Direct</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ABDBE90" w:rsidR="003473FD" w:rsidRDefault="008853CF" w:rsidP="00E853E7">
      <w:pPr>
        <w:pStyle w:val="ProductList-Body"/>
      </w:pPr>
      <w:r>
        <w:t xml:space="preserve">As Ofertas do GitHub são fornecidas pela GitHub, Inc. Ao usar as Ofertas do GitHub, o Cliente concorda em se vincular aos termos do GitHub, disponíveis em </w:t>
      </w:r>
      <w:hyperlink r:id="rId89" w:history="1">
        <w:r>
          <w:rPr>
            <w:rStyle w:val="Hyperlink"/>
          </w:rPr>
          <w:t>https://aka.ms/github_terms</w:t>
        </w:r>
      </w:hyperlink>
      <w:r>
        <w:t xml:space="preserve">. Não obstante qualquer disposição em contrário no contrato de licenciamento por volume do Cliente (incluindo estes Termos de Serviços Online e o DPA), a Política de Privacidade do GitHub, disponível no site </w:t>
      </w:r>
      <w:hyperlink r:id="rId90" w:history="1">
        <w:r>
          <w:rPr>
            <w:rStyle w:val="Hyperlink"/>
          </w:rPr>
          <w:t>https://help.github.com/articles/github-privacy-statement/</w:t>
        </w:r>
      </w:hyperlink>
      <w:r>
        <w:t xml:space="preserve"> e o Adendo de Proteção de Dados do GitHub, localizado no site </w:t>
      </w:r>
      <w:hyperlink r:id="rId91"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r w:rsidR="003473FD">
        <w:t>.</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DE5954">
      <w:pPr>
        <w:pStyle w:val="ProductList-Body"/>
        <w:tabs>
          <w:tab w:val="clear" w:pos="158"/>
          <w:tab w:val="left" w:pos="360"/>
        </w:tabs>
        <w:rPr>
          <w:b/>
          <w:color w:val="00188F"/>
          <w:lang w:val="en-US"/>
        </w:rPr>
      </w:pPr>
      <w:r w:rsidRPr="005D3C47">
        <w:rPr>
          <w:b/>
          <w:color w:val="00188F"/>
          <w:lang w:val="en-US"/>
        </w:rPr>
        <w:t>GitHub Advanced Security e GitHub Insights</w:t>
      </w:r>
    </w:p>
    <w:p w14:paraId="7D025055" w14:textId="3CDF6F6A" w:rsidR="00DE5954" w:rsidRDefault="00E03082" w:rsidP="00E853E7">
      <w:pPr>
        <w:pStyle w:val="ProductList-Body"/>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 Isso não se aplica aos clientes do Enrollment for Education Solution.</w:t>
      </w:r>
    </w:p>
    <w:p w14:paraId="62C1FFD6" w14:textId="77777777" w:rsidR="00E03082" w:rsidRDefault="00E03082" w:rsidP="00E853E7">
      <w:pPr>
        <w:pStyle w:val="ProductList-Body"/>
        <w:rPr>
          <w:spacing w:val="-2"/>
        </w:rPr>
      </w:pPr>
    </w:p>
    <w:p w14:paraId="0EDD5016" w14:textId="77777777" w:rsidR="0043036C" w:rsidRPr="00C20871" w:rsidRDefault="0043036C" w:rsidP="0043036C">
      <w:pPr>
        <w:pStyle w:val="ProductList-Body"/>
        <w:rPr>
          <w:b/>
          <w:color w:val="00188F"/>
          <w:lang w:val="en-US"/>
        </w:rPr>
      </w:pPr>
      <w:r w:rsidRPr="00C20871">
        <w:rPr>
          <w:b/>
          <w:color w:val="00188F"/>
          <w:lang w:val="en-US"/>
        </w:rPr>
        <w:t xml:space="preserve">GitHub Engineering Direct (Autônomo ou com GitHub One) </w:t>
      </w:r>
    </w:p>
    <w:p w14:paraId="51866E4E" w14:textId="5B561875" w:rsidR="00DE5954" w:rsidRPr="00DE5954" w:rsidRDefault="0043036C" w:rsidP="0043036C">
      <w:r>
        <w:rPr>
          <w:sz w:val="18"/>
        </w:rPr>
        <w:t>O GitHub Engineering Direct inclui um nível aprimorado de suporte técnico fornecido pelo GitHub, Inc. A oferta do GitHub Engineering Direct exige que um cliente tenha Suporte Microsoft Premier ou Unificado como um pré-requisito. Ao usar o suporte técnico do GitHub, o Cliente concorda em estar vinculado pelos termos do GitHub disponíveis em</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sidR="00DE5954">
        <w:rPr>
          <w:rFonts w:eastAsia="Times New Roman" w:cstheme="minorHAnsi"/>
          <w:sz w:val="18"/>
          <w:szCs w:val="18"/>
        </w:rPr>
        <w:t xml:space="preserve">. </w:t>
      </w:r>
    </w:p>
    <w:p w14:paraId="12283803"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98106A">
      <w:pPr>
        <w:pStyle w:val="ProductList-Offering2Heading"/>
        <w:keepNext/>
        <w:outlineLvl w:val="2"/>
        <w:rPr>
          <w:lang w:val="pt-BR"/>
        </w:rPr>
      </w:pPr>
      <w:r w:rsidRPr="00FD094B">
        <w:rPr>
          <w:lang w:val="pt-BR"/>
        </w:rPr>
        <w:tab/>
      </w:r>
      <w:bookmarkStart w:id="182" w:name="_Toc531082930"/>
      <w:bookmarkStart w:id="183" w:name="MicrosoftCloudAppSecurity"/>
      <w:bookmarkStart w:id="184" w:name="_Toc531348188"/>
      <w:bookmarkStart w:id="185" w:name="_Toc43964548"/>
      <w:r w:rsidRPr="00FD094B">
        <w:rPr>
          <w:lang w:val="pt-BR"/>
        </w:rPr>
        <w:t>Microsoft Cloud App Security</w:t>
      </w:r>
      <w:bookmarkEnd w:id="182"/>
      <w:bookmarkEnd w:id="183"/>
      <w:bookmarkEnd w:id="184"/>
      <w:bookmarkEnd w:id="185"/>
    </w:p>
    <w:p w14:paraId="3BBD9027" w14:textId="77777777" w:rsidR="00FD094B" w:rsidRDefault="00FD094B" w:rsidP="0098106A">
      <w:pPr>
        <w:pStyle w:val="ProductList-Body"/>
        <w:keepNext/>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186" w:name="MicrosoftGraphdataconnect"/>
      <w:bookmarkStart w:id="187" w:name="_Toc3111588"/>
      <w:bookmarkStart w:id="188" w:name="_Toc43964549"/>
      <w:r w:rsidRPr="00E2000F">
        <w:rPr>
          <w:lang w:val="pt-BR"/>
        </w:rPr>
        <w:t>Conexão de dados do Microsoft Graph</w:t>
      </w:r>
      <w:bookmarkEnd w:id="186"/>
      <w:r w:rsidRPr="00E2000F">
        <w:rPr>
          <w:lang w:val="pt-BR"/>
        </w:rPr>
        <w:t xml:space="preserve"> para ISVs</w:t>
      </w:r>
      <w:bookmarkEnd w:id="187"/>
      <w:bookmarkEnd w:id="188"/>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D356D5">
      <w:pPr>
        <w:pStyle w:val="ProductList-ClauseHeading"/>
        <w:keepNext w:val="0"/>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F27240"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tab/>
      </w:r>
      <w:bookmarkStart w:id="189" w:name="_Toc534755264"/>
      <w:bookmarkStart w:id="190" w:name="_Toc43964550"/>
      <w:r w:rsidRPr="006326D7">
        <w:rPr>
          <w:lang w:val="pt-BR"/>
        </w:rPr>
        <w:t>Serviço de Bot de Saúde do Microsoft</w:t>
      </w:r>
      <w:bookmarkEnd w:id="189"/>
      <w:bookmarkEnd w:id="190"/>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93"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 xml:space="preserve">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w:t>
      </w:r>
      <w:r>
        <w:lastRenderedPageBreak/>
        <w:t>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F27240"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DE5954">
      <w:pPr>
        <w:pStyle w:val="ProductList-Offering2Heading"/>
        <w:outlineLvl w:val="2"/>
        <w:rPr>
          <w:lang w:val="pt-BR"/>
        </w:rPr>
      </w:pPr>
      <w:r w:rsidRPr="001C012F">
        <w:rPr>
          <w:lang w:val="pt-BR"/>
        </w:rPr>
        <w:tab/>
      </w:r>
      <w:bookmarkStart w:id="191" w:name="_Toc476230944"/>
      <w:bookmarkStart w:id="192" w:name="_Toc43964551"/>
      <w:r w:rsidRPr="001C012F">
        <w:rPr>
          <w:lang w:val="pt-BR"/>
        </w:rPr>
        <w:t>Microsoft Intune</w:t>
      </w:r>
      <w:bookmarkEnd w:id="191"/>
      <w:bookmarkEnd w:id="192"/>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94"/>
          <w:type w:val="continuous"/>
          <w:pgSz w:w="12240" w:h="15840"/>
          <w:pgMar w:top="1440" w:right="720" w:bottom="1440" w:left="720" w:header="720" w:footer="720" w:gutter="0"/>
          <w:cols w:space="720"/>
          <w:titlePg/>
          <w:docGrid w:linePitch="360"/>
        </w:sectPr>
      </w:pPr>
    </w:p>
    <w:bookmarkEnd w:id="178"/>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63E1946E"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O Complemento do Microsoft Intune para </w:t>
      </w:r>
      <w:bookmarkStart w:id="193" w:name="_Hlk43279350"/>
      <w:r w:rsidR="00867E82">
        <w:rPr>
          <w:rFonts w:asciiTheme="majorHAnsi" w:hAnsiTheme="majorHAnsi"/>
          <w:sz w:val="16"/>
          <w:szCs w:val="16"/>
        </w:rPr>
        <w:t>Microsoft Endpoint</w:t>
      </w:r>
      <w:bookmarkEnd w:id="193"/>
      <w:r w:rsidR="00867E82">
        <w:rPr>
          <w:rFonts w:asciiTheme="majorHAnsi" w:hAnsiTheme="majorHAnsi"/>
          <w:sz w:val="16"/>
          <w:szCs w:val="16"/>
        </w:rPr>
        <w:t xml:space="preserve"> </w:t>
      </w:r>
      <w:r>
        <w:rPr>
          <w:rFonts w:asciiTheme="majorHAnsi" w:hAnsiTheme="majorHAnsi"/>
          <w:sz w:val="16"/>
          <w:szCs w:val="16"/>
        </w:rPr>
        <w:t>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98106A">
      <w:pPr>
        <w:pStyle w:val="ProductList-Body"/>
        <w:keepNext/>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194" w:name="_Hlk521486116"/>
      <w:r>
        <w:t>Os aplicativos que geralmente são mapeados para usuários específicos, como Outlook e OneDrive, não podem ser usados segundo este serviço.</w:t>
      </w:r>
      <w:bookmarkEnd w:id="194"/>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95"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98106A">
      <w:pPr>
        <w:pStyle w:val="ProductList-Body"/>
        <w:tabs>
          <w:tab w:val="clear" w:pos="158"/>
          <w:tab w:val="left" w:pos="180"/>
        </w:tabs>
      </w:pPr>
      <w:r>
        <w:rPr>
          <w:b/>
          <w:color w:val="00188F"/>
        </w:rPr>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195" w:name="_Toc453946633"/>
    <w:bookmarkStart w:id="196"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197" w:name="_Toc43964552"/>
      <w:r w:rsidR="008C7306" w:rsidRPr="001C012F">
        <w:rPr>
          <w:lang w:val="pt-BR"/>
        </w:rPr>
        <w:t>Microsoft Learning</w:t>
      </w:r>
      <w:bookmarkEnd w:id="195"/>
      <w:bookmarkEnd w:id="197"/>
      <w:r w:rsidR="008C7306" w:rsidRPr="001C012F">
        <w:rPr>
          <w:lang w:val="pt-BR"/>
        </w:rPr>
        <w:t xml:space="preserve"> </w:t>
      </w:r>
      <w:bookmarkEnd w:id="196"/>
    </w:p>
    <w:bookmarkEnd w:id="161"/>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198" w:name="_Toc451949072"/>
      <w:r>
        <w:t>SL de Serviços do Microsoft Learning Imagine Academy</w:t>
      </w:r>
      <w:bookmarkEnd w:id="198"/>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96"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162"/>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DE5954">
      <w:pPr>
        <w:pStyle w:val="ProductList-Offering2Heading"/>
        <w:outlineLvl w:val="2"/>
        <w:rPr>
          <w:lang w:val="pt-BR"/>
        </w:rPr>
      </w:pPr>
      <w:r w:rsidRPr="0086554D">
        <w:rPr>
          <w:lang w:val="pt-BR"/>
        </w:rPr>
        <w:tab/>
      </w:r>
      <w:bookmarkStart w:id="199" w:name="MicrosoftSearchinBing"/>
      <w:bookmarkStart w:id="200" w:name="_Toc3111592"/>
      <w:bookmarkStart w:id="201" w:name="_Toc43964553"/>
      <w:r w:rsidRPr="00E2000F">
        <w:rPr>
          <w:lang w:val="pt-BR"/>
        </w:rPr>
        <w:t>Pesquisa da Microsoft no Bing</w:t>
      </w:r>
      <w:bookmarkEnd w:id="199"/>
      <w:bookmarkEnd w:id="200"/>
      <w:bookmarkEnd w:id="201"/>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43036C">
      <w:pPr>
        <w:pStyle w:val="ProductList-Body"/>
      </w:pPr>
      <w:r>
        <w:rPr>
          <w:b/>
          <w:color w:val="00188F"/>
        </w:rPr>
        <w:t>Privacidade da Pesquisa da Microsoft no Bing</w:t>
      </w:r>
    </w:p>
    <w:p w14:paraId="76CA707A" w14:textId="77777777" w:rsidR="006D3CD8" w:rsidRDefault="008853CF" w:rsidP="00E853E7">
      <w:pPr>
        <w:pStyle w:val="ProductList-Body"/>
      </w:pPr>
      <w: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e o DPA se aplicam somente à Pesquisa da Microsoft no Bing. A Política de Privacidade da Microsoft localizada em </w:t>
      </w:r>
      <w:hyperlink r:id="rId97" w:history="1">
        <w:r>
          <w:rPr>
            <w:rStyle w:val="Hyperlink"/>
          </w:rPr>
          <w:t>https://go.microsoft.com/fwlink/?LinkId=521839</w:t>
        </w:r>
      </w:hyperlink>
      <w:r>
        <w:t xml:space="preserve"> se aplica à pesquisa pública no Bing.com</w:t>
      </w:r>
      <w:r w:rsidR="006D3CD8">
        <w:t xml:space="preserve">. </w:t>
      </w:r>
    </w:p>
    <w:p w14:paraId="6279EDBD" w14:textId="63CF272B" w:rsidR="006D3CD8" w:rsidRDefault="00F27240" w:rsidP="006D3CD8">
      <w:pPr>
        <w:pStyle w:val="ProductList-Body"/>
        <w:shd w:val="clear" w:color="auto" w:fill="A6A6A6" w:themeFill="background1" w:themeFillShade="A6"/>
        <w:spacing w:before="120" w:after="240"/>
        <w:jc w:val="right"/>
      </w:pPr>
      <w:hyperlink w:anchor="TableofContents" w:tooltip="Sumário" w:history="1">
        <w:r w:rsidR="006D3CD8">
          <w:rPr>
            <w:rStyle w:val="Hyperlink"/>
            <w:sz w:val="16"/>
            <w:szCs w:val="16"/>
          </w:rPr>
          <w:t>Sumário</w:t>
        </w:r>
      </w:hyperlink>
      <w:r w:rsidR="006D3CD8">
        <w:rPr>
          <w:rStyle w:val="Hyperlink"/>
          <w:sz w:val="16"/>
          <w:szCs w:val="16"/>
        </w:rPr>
        <w:t xml:space="preserve"> </w:t>
      </w:r>
      <w:r w:rsidR="006D3CD8">
        <w:rPr>
          <w:sz w:val="16"/>
          <w:szCs w:val="16"/>
        </w:rPr>
        <w:t xml:space="preserve">/ </w:t>
      </w:r>
      <w:hyperlink w:anchor="GeneralTerms" w:tooltip="Termos Gerais" w:history="1">
        <w:r w:rsidR="006D3CD8">
          <w:rPr>
            <w:rStyle w:val="Hyperlink"/>
            <w:sz w:val="16"/>
            <w:szCs w:val="16"/>
          </w:rPr>
          <w:t>Termos Gerais</w:t>
        </w:r>
      </w:hyperlink>
    </w:p>
    <w:p w14:paraId="213844D8" w14:textId="77777777" w:rsidR="006D3CD8" w:rsidRPr="009C1170" w:rsidRDefault="006D3CD8" w:rsidP="006D3CD8">
      <w:pPr>
        <w:pStyle w:val="ProductList-Offering2Heading"/>
        <w:outlineLvl w:val="2"/>
      </w:pPr>
      <w:r>
        <w:tab/>
      </w:r>
      <w:bookmarkStart w:id="202" w:name="MicosoftThreatProtection"/>
      <w:bookmarkStart w:id="203" w:name="_Toc37676519"/>
      <w:bookmarkStart w:id="204" w:name="_Toc43964554"/>
      <w:r>
        <w:t>Proteção contra Ameaças da Microsoft</w:t>
      </w:r>
      <w:bookmarkEnd w:id="202"/>
      <w:bookmarkEnd w:id="203"/>
      <w:bookmarkEnd w:id="204"/>
    </w:p>
    <w:p w14:paraId="06B5D8C1" w14:textId="77777777" w:rsidR="006D3CD8" w:rsidRDefault="006D3CD8" w:rsidP="006D3CD8">
      <w:pPr>
        <w:pStyle w:val="ProductList-Body"/>
        <w:tabs>
          <w:tab w:val="clear" w:pos="158"/>
          <w:tab w:val="left" w:pos="360"/>
        </w:tabs>
        <w:rPr>
          <w:b/>
          <w:color w:val="00188F"/>
        </w:rPr>
      </w:pPr>
      <w:r>
        <w:rPr>
          <w:b/>
          <w:color w:val="00188F"/>
        </w:rPr>
        <w:t>Controle de Dados</w:t>
      </w:r>
    </w:p>
    <w:p w14:paraId="483B709B" w14:textId="09492621" w:rsidR="00E2000F" w:rsidRPr="007A285F" w:rsidRDefault="006D3CD8" w:rsidP="006D3CD8">
      <w:pPr>
        <w:pStyle w:val="ProductList-Body"/>
        <w:rPr>
          <w:spacing w:val="-1"/>
        </w:rPr>
      </w:pPr>
      <w:r w:rsidRPr="00B27719">
        <w:rPr>
          <w:spacing w:val="-2"/>
        </w:rPr>
        <w:t>A Proteção contra Ameaças da Microsoft integra os Dados do Cliente a partir de outros Serviços Online, incluindo a Proteção Avançada contra Ameaças do Microsoft Defender, Proteção Avançada contra Ameaças do Office 365, Microsoft Cloud Application Security, Proteção Avançada contra Ameaças do Azure, Azure Active Directory e outros Serviços Online conforme configuração do Cliente, se houver (coletivamente para as finalidades dessa cláusula “Serviços de Entrada do MTP”). Assim que os Dados do Cliente dos Serviços de Entrada do MTP forem integrados na Proteção contra Ameaças da Microsoft, somente as cláusulas aplicáveis dos OST e DPA para Proteção contra Ameaças da Microsoft se aplicarão aos referidos dados</w:t>
      </w:r>
      <w:r w:rsidR="00E2000F" w:rsidRPr="007A285F">
        <w:rPr>
          <w:spacing w:val="-1"/>
        </w:rPr>
        <w:t xml:space="preserve">. </w:t>
      </w:r>
    </w:p>
    <w:p w14:paraId="2B5BD0BD" w14:textId="77777777" w:rsidR="00E2000F" w:rsidRPr="00931AE7" w:rsidRDefault="00F27240"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05" w:name="_Toc457466455"/>
      <w:bookmarkStart w:id="206" w:name="_Toc43964555"/>
      <w:r w:rsidRPr="001C012F">
        <w:rPr>
          <w:lang w:val="pt-BR"/>
        </w:rPr>
        <w:t>Minecraft: Education Edition</w:t>
      </w:r>
      <w:bookmarkEnd w:id="205"/>
      <w:bookmarkEnd w:id="206"/>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F27240"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07" w:name="_Toc43964556"/>
      <w:r w:rsidR="00581CDB" w:rsidRPr="00A45242">
        <w:rPr>
          <w:lang w:val="pt-BR"/>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98106A">
      <w:pPr>
        <w:pStyle w:val="ProductList-Body"/>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08" w:name="_Toc13858401"/>
      <w:bookmarkStart w:id="209" w:name="_Toc43964557"/>
      <w:r w:rsidR="00F46EFA">
        <w:t>Proteção Avançada Contra Ameaças do Microsoft Defender</w:t>
      </w:r>
      <w:bookmarkEnd w:id="208"/>
      <w:bookmarkEnd w:id="209"/>
    </w:p>
    <w:p w14:paraId="10788917" w14:textId="77777777" w:rsidR="00F46EFA" w:rsidRPr="00A246E9" w:rsidRDefault="00F46EFA" w:rsidP="00F46EFA">
      <w:pPr>
        <w:pStyle w:val="ProductList-Body"/>
        <w:rPr>
          <w:b/>
        </w:rPr>
      </w:pPr>
      <w:r>
        <w:rPr>
          <w:b/>
          <w:color w:val="00188F"/>
        </w:rPr>
        <w:t>Retenção de Dados</w:t>
      </w:r>
    </w:p>
    <w:p w14:paraId="4A023D32" w14:textId="11C82BA9" w:rsidR="00552B3D" w:rsidRPr="00BA2331" w:rsidRDefault="008853CF" w:rsidP="00F46EFA">
      <w:pPr>
        <w:pStyle w:val="ProductList-Body"/>
      </w:pPr>
      <w:r>
        <w:t>A Proteção Avançada contra Ameaças do Microsoft Defender não contém Dados do Cliente que podem ser extraídos, portanto os termos de extração de Dados do Cliente nos DPA não se aplicam</w:t>
      </w:r>
      <w:r w:rsidR="00552B3D">
        <w:t>.</w:t>
      </w:r>
    </w:p>
    <w:p w14:paraId="28A4FAF2"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EF88D6" w14:textId="067BE44B" w:rsidR="00C74745" w:rsidRPr="0058053A" w:rsidRDefault="00C74745" w:rsidP="00A914BF">
      <w:pPr>
        <w:pStyle w:val="ProductList-Body"/>
        <w:rPr>
          <w:szCs w:val="18"/>
        </w:rPr>
        <w:sectPr w:rsidR="00C74745" w:rsidRPr="0058053A" w:rsidSect="001B6000">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43964558"/>
      <w:r>
        <w:lastRenderedPageBreak/>
        <w:t>Anexo 1 – Notificações</w:t>
      </w:r>
      <w:bookmarkEnd w:id="210"/>
      <w:bookmarkEnd w:id="211"/>
    </w:p>
    <w:p w14:paraId="44D4579E" w14:textId="77777777" w:rsidR="008853CF" w:rsidRDefault="008853CF" w:rsidP="008853CF">
      <w:pPr>
        <w:pStyle w:val="ProductList-Offering1Heading"/>
      </w:pPr>
      <w:bookmarkStart w:id="212" w:name="_Toc27047360"/>
      <w:bookmarkStart w:id="213" w:name="_Toc43964559"/>
      <w:r>
        <w:t>Serviços Online excluídos do DPA</w:t>
      </w:r>
      <w:bookmarkEnd w:id="212"/>
      <w:bookmarkEnd w:id="213"/>
    </w:p>
    <w:p w14:paraId="126B13A1" w14:textId="77777777" w:rsidR="00E03082" w:rsidRDefault="00E03082" w:rsidP="00E03082">
      <w:pPr>
        <w:pStyle w:val="ProductList-Body"/>
      </w:pPr>
      <w:r>
        <w:t xml:space="preserve">Os termos do DPA não se aplicam ao seguinte: Plataforma de Gerenciamento de Ativos Móveis do Bing Mapas, Transações e Usuários do Bing Mapas, Serviços de Pesquisa do Bing, Serviços Cognitivos em contêineres instalados em hardware dedicado do Cliente, Ofertas d GitHub, LinkedIn Sales Navigator, Azure Stack Hub, conexão de dados do Microsoft Graph para ISVs, Microsoft Genomics e Visual Studio App Center Test. Cada um desses Serviços Online é regido pelos termos de privacidade e segurança nos </w:t>
      </w:r>
      <w:hyperlink w:anchor="OnlineServiceSpecificTerms" w:tooltip="Termos Específicos de Serviços Online" w:history="1">
        <w:r>
          <w:rPr>
            <w:color w:val="0563C1" w:themeColor="hyperlink"/>
            <w:u w:val="single"/>
          </w:rPr>
          <w:t>Termos específicos dos Serviços Online</w:t>
        </w:r>
      </w:hyperlink>
      <w:r>
        <w:t xml:space="preserve"> aplicáveis.</w:t>
      </w:r>
    </w:p>
    <w:p w14:paraId="30DCB33F" w14:textId="77777777" w:rsidR="00E03082" w:rsidRDefault="00E03082" w:rsidP="00E03082">
      <w:pPr>
        <w:pStyle w:val="ProductList-Body"/>
      </w:pPr>
    </w:p>
    <w:p w14:paraId="1DD554BA" w14:textId="77777777" w:rsidR="00E03082" w:rsidRDefault="00E03082" w:rsidP="00E03082">
      <w:pPr>
        <w:pStyle w:val="ProductList-ClauseHeading"/>
        <w:keepNext w:val="0"/>
      </w:pPr>
      <w:r>
        <w:t>Exclusões em Áreas Geográficas dos Termos do DPA</w:t>
      </w:r>
    </w:p>
    <w:p w14:paraId="213210B5" w14:textId="1C201912" w:rsidR="008853CF" w:rsidRDefault="00E03082" w:rsidP="00E03082">
      <w:pPr>
        <w:pStyle w:val="ProductList-Body"/>
      </w:pPr>
      <w:r>
        <w:t>Para serviços online do Dynamics 365 e da Plataforma Power, os termos específicos do DPA conforme descritos no Apêndice A que afirmam que a “A Microsoft armazena cópias dos Dados do Cliente e os procedimentos de recuperação de dados em outro local que não seja onde se localiza o computador principal que processa os Dados do Cliente.” não se aplicam às seguintes regiões geográficas: Emirados Árabes Unidos e África do Sul</w:t>
      </w:r>
      <w:r w:rsidR="008853CF">
        <w:t>.</w:t>
      </w:r>
    </w:p>
    <w:p w14:paraId="18B7AE19" w14:textId="77777777" w:rsidR="008853CF" w:rsidRPr="00133E27" w:rsidRDefault="00F27240"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599EAD5A" w14:textId="77777777" w:rsidR="008853CF" w:rsidRDefault="008853CF" w:rsidP="008853CF">
      <w:pPr>
        <w:pStyle w:val="ProductList-Offering1Heading"/>
      </w:pPr>
      <w:bookmarkStart w:id="214" w:name="_Toc27047361"/>
      <w:bookmarkStart w:id="215" w:name="_Toc43964560"/>
      <w:bookmarkStart w:id="216" w:name="CoreOnlineServices"/>
      <w:r>
        <w:t>Serviços Online Principais</w:t>
      </w:r>
      <w:bookmarkEnd w:id="214"/>
      <w:bookmarkEnd w:id="215"/>
    </w:p>
    <w:bookmarkEnd w:id="216"/>
    <w:p w14:paraId="376D3F58" w14:textId="77777777" w:rsidR="008853CF" w:rsidRPr="00FC2D52" w:rsidRDefault="008853CF" w:rsidP="008853CF">
      <w:pPr>
        <w:pStyle w:val="ProductList-Body"/>
      </w:pPr>
      <w:r>
        <w:t>O termo “Principais Serviços Online” aplica-se apenas aos serviços na tabela abaixo, excluindo todas as Visualizações Prévias.</w:t>
      </w:r>
    </w:p>
    <w:p w14:paraId="7523F127" w14:textId="77777777" w:rsidR="008853CF" w:rsidRDefault="008853CF" w:rsidP="008853C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53CF" w14:paraId="0A434C10" w14:textId="77777777" w:rsidTr="006D3CD8">
        <w:trPr>
          <w:tblHeader/>
        </w:trPr>
        <w:tc>
          <w:tcPr>
            <w:tcW w:w="10800" w:type="dxa"/>
            <w:gridSpan w:val="2"/>
            <w:shd w:val="clear" w:color="auto" w:fill="0072C6"/>
          </w:tcPr>
          <w:p w14:paraId="7EE74B5E" w14:textId="77777777" w:rsidR="008853CF" w:rsidRPr="00231971" w:rsidRDefault="008853CF" w:rsidP="006D3CD8">
            <w:pPr>
              <w:pStyle w:val="ProductList-Body"/>
              <w:spacing w:before="20" w:after="20"/>
              <w:rPr>
                <w:color w:val="FFFFFF" w:themeColor="background1"/>
                <w:sz w:val="16"/>
                <w:szCs w:val="16"/>
              </w:rPr>
            </w:pPr>
            <w:r>
              <w:rPr>
                <w:color w:val="FFFFFF" w:themeColor="background1"/>
                <w:sz w:val="16"/>
                <w:szCs w:val="16"/>
              </w:rPr>
              <w:t>Serviços Online</w:t>
            </w:r>
          </w:p>
        </w:tc>
      </w:tr>
      <w:tr w:rsidR="00D356D5" w14:paraId="0AA9C71C" w14:textId="77777777" w:rsidTr="006D3CD8">
        <w:tc>
          <w:tcPr>
            <w:tcW w:w="2610" w:type="dxa"/>
            <w:vAlign w:val="center"/>
          </w:tcPr>
          <w:p w14:paraId="52C9BF7A" w14:textId="4450A26E" w:rsidR="00D356D5" w:rsidRPr="00231971" w:rsidRDefault="00D356D5" w:rsidP="00D356D5">
            <w:pPr>
              <w:pStyle w:val="ProductList-Body"/>
              <w:spacing w:line="190" w:lineRule="exact"/>
              <w:rPr>
                <w:sz w:val="16"/>
                <w:szCs w:val="16"/>
              </w:rPr>
            </w:pPr>
            <w:r>
              <w:rPr>
                <w:sz w:val="16"/>
                <w:szCs w:val="16"/>
              </w:rPr>
              <w:t>Microsoft Dynamics 365 Core Services</w:t>
            </w:r>
          </w:p>
        </w:tc>
        <w:tc>
          <w:tcPr>
            <w:tcW w:w="8190" w:type="dxa"/>
          </w:tcPr>
          <w:p w14:paraId="20C397F8" w14:textId="590CD520" w:rsidR="00D356D5" w:rsidRPr="00C95435" w:rsidRDefault="00D356D5" w:rsidP="00D356D5">
            <w:pPr>
              <w:pStyle w:val="ProductList-Body"/>
              <w:spacing w:line="190" w:lineRule="exact"/>
              <w:rPr>
                <w:spacing w:val="-1"/>
                <w:sz w:val="16"/>
                <w:szCs w:val="16"/>
              </w:rPr>
            </w:pPr>
            <w:r>
              <w:rPr>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tr w:rsidR="006D3CD8" w14:paraId="1BDAADCA" w14:textId="77777777" w:rsidTr="006D3CD8">
        <w:tc>
          <w:tcPr>
            <w:tcW w:w="2610" w:type="dxa"/>
            <w:vAlign w:val="center"/>
          </w:tcPr>
          <w:p w14:paraId="2E4831A0" w14:textId="701B4B89" w:rsidR="006D3CD8" w:rsidRPr="00231971" w:rsidRDefault="006D3CD8" w:rsidP="006D3CD8">
            <w:pPr>
              <w:pStyle w:val="ProductList-Body"/>
              <w:spacing w:line="190" w:lineRule="exact"/>
              <w:rPr>
                <w:sz w:val="16"/>
                <w:szCs w:val="16"/>
              </w:rPr>
            </w:pPr>
            <w:r>
              <w:rPr>
                <w:sz w:val="16"/>
                <w:szCs w:val="16"/>
              </w:rPr>
              <w:t>Serviços do Office 365</w:t>
            </w:r>
          </w:p>
        </w:tc>
        <w:tc>
          <w:tcPr>
            <w:tcW w:w="8190" w:type="dxa"/>
          </w:tcPr>
          <w:p w14:paraId="22A4804C" w14:textId="0D20BF48" w:rsidR="006D3CD8" w:rsidRPr="00231971" w:rsidRDefault="006D3CD8" w:rsidP="006D3CD8">
            <w:pPr>
              <w:pStyle w:val="ProductList-Body"/>
              <w:spacing w:line="190" w:lineRule="exact"/>
              <w:rPr>
                <w:sz w:val="16"/>
                <w:szCs w:val="16"/>
              </w:rPr>
            </w:pPr>
            <w:r>
              <w:rPr>
                <w:sz w:val="16"/>
                <w:szCs w:val="16"/>
              </w:rPr>
              <w:t>Os seguintes serviços, cada um como um serviço independente ou conforme incluído em um pacote ou plano com a marca Office 365: Gerenciador de Conformidade, Sistema de Proteção de Dados do Cliente, Arquivamento do Exchange Online, Exchange Online Protection,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for Business, Project (exceto Roadmap e Project for the web), SharePoint Online, Skype for Business Online, Sway, Quadro de Comunicações, Yammer Enterprise e, para Kaizala Pro, grupos organizacionais do Cliente gerenciados pelo portal de admin e chats entre dois membros da organização do Cliente. Os Serviços do Office 365 não incluem os Aplicativos do Microsoft 365 para empresas,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E03082" w14:paraId="1DF04C78" w14:textId="77777777" w:rsidTr="006D3CD8">
        <w:tc>
          <w:tcPr>
            <w:tcW w:w="2610" w:type="dxa"/>
            <w:vAlign w:val="center"/>
          </w:tcPr>
          <w:p w14:paraId="2F49F17B" w14:textId="005F116E" w:rsidR="00E03082" w:rsidRPr="00231971" w:rsidRDefault="00E03082" w:rsidP="00E03082">
            <w:pPr>
              <w:pStyle w:val="ProductList-Body"/>
              <w:spacing w:line="190" w:lineRule="exact"/>
              <w:rPr>
                <w:sz w:val="16"/>
                <w:szCs w:val="16"/>
              </w:rPr>
            </w:pPr>
            <w:r>
              <w:rPr>
                <w:sz w:val="16"/>
                <w:szCs w:val="16"/>
              </w:rPr>
              <w:t>Serviços Principais do Microsoft Azure</w:t>
            </w:r>
          </w:p>
        </w:tc>
        <w:tc>
          <w:tcPr>
            <w:tcW w:w="8190" w:type="dxa"/>
          </w:tcPr>
          <w:p w14:paraId="42C1C005" w14:textId="71C3934A" w:rsidR="00E03082" w:rsidRPr="00231971" w:rsidRDefault="00E03082" w:rsidP="00E03082">
            <w:pPr>
              <w:pStyle w:val="ProductList-Body"/>
              <w:spacing w:line="190" w:lineRule="exact"/>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API do Azure para FHIR,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Serviço do SignalR, Recuperação de Sites, SQL Data Warehouse, SQL Database, SQL Server Stretch Database, Armazenamento, StorSimple, Stream Analytics, Análise de Texto, Gerenciador de Tráfego, Video Indexer, Máquinas Virtuais, Conjuntos de Dimensionamento de Máquinas Virtuais, Rede Virtual e Gateway de VPN </w:t>
            </w:r>
          </w:p>
        </w:tc>
      </w:tr>
      <w:tr w:rsidR="008853CF" w14:paraId="32EB1832" w14:textId="77777777" w:rsidTr="006D3CD8">
        <w:tc>
          <w:tcPr>
            <w:tcW w:w="2610" w:type="dxa"/>
            <w:vAlign w:val="center"/>
          </w:tcPr>
          <w:p w14:paraId="26B26A77" w14:textId="77777777" w:rsidR="008853CF" w:rsidRPr="00231971" w:rsidRDefault="008853CF" w:rsidP="006D3CD8">
            <w:pPr>
              <w:pStyle w:val="ProductList-Body"/>
              <w:spacing w:line="190" w:lineRule="exact"/>
              <w:rPr>
                <w:sz w:val="16"/>
                <w:szCs w:val="16"/>
              </w:rPr>
            </w:pPr>
            <w:r>
              <w:rPr>
                <w:sz w:val="16"/>
                <w:szCs w:val="16"/>
              </w:rPr>
              <w:t>Microsoft Cloud App Security</w:t>
            </w:r>
          </w:p>
        </w:tc>
        <w:tc>
          <w:tcPr>
            <w:tcW w:w="8190" w:type="dxa"/>
          </w:tcPr>
          <w:p w14:paraId="25AB2D06" w14:textId="77777777" w:rsidR="008853CF" w:rsidRPr="00231971" w:rsidRDefault="008853CF" w:rsidP="006D3CD8">
            <w:pPr>
              <w:pStyle w:val="ProductList-Body"/>
              <w:spacing w:line="190" w:lineRule="exact"/>
              <w:rPr>
                <w:sz w:val="16"/>
                <w:szCs w:val="16"/>
              </w:rPr>
            </w:pPr>
            <w:r>
              <w:rPr>
                <w:sz w:val="16"/>
                <w:szCs w:val="16"/>
              </w:rPr>
              <w:t>A parte do serviço de nuvem do Microsoft Cloud App Security.</w:t>
            </w:r>
          </w:p>
        </w:tc>
      </w:tr>
      <w:tr w:rsidR="008853CF" w14:paraId="37282E78" w14:textId="77777777" w:rsidTr="006D3CD8">
        <w:tc>
          <w:tcPr>
            <w:tcW w:w="2610" w:type="dxa"/>
            <w:vAlign w:val="center"/>
          </w:tcPr>
          <w:p w14:paraId="000C07EA" w14:textId="77777777" w:rsidR="008853CF" w:rsidRPr="00231971" w:rsidRDefault="008853CF" w:rsidP="006D3CD8">
            <w:pPr>
              <w:pStyle w:val="ProductList-Body"/>
              <w:spacing w:line="190" w:lineRule="exact"/>
              <w:rPr>
                <w:sz w:val="16"/>
                <w:szCs w:val="16"/>
              </w:rPr>
            </w:pPr>
            <w:r>
              <w:rPr>
                <w:sz w:val="16"/>
                <w:szCs w:val="16"/>
              </w:rPr>
              <w:t>Serviços Online do Microsoft Intune</w:t>
            </w:r>
          </w:p>
        </w:tc>
        <w:tc>
          <w:tcPr>
            <w:tcW w:w="8190" w:type="dxa"/>
          </w:tcPr>
          <w:p w14:paraId="68985600" w14:textId="77777777" w:rsidR="008853CF" w:rsidRPr="00231971" w:rsidRDefault="008853CF" w:rsidP="006D3CD8">
            <w:pPr>
              <w:pStyle w:val="ProductList-Body"/>
              <w:spacing w:line="190" w:lineRule="exact"/>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356D5" w14:paraId="40E09023" w14:textId="77777777" w:rsidTr="006D3CD8">
        <w:tc>
          <w:tcPr>
            <w:tcW w:w="2610" w:type="dxa"/>
            <w:vAlign w:val="center"/>
          </w:tcPr>
          <w:p w14:paraId="1B8B8B5C" w14:textId="490854BA" w:rsidR="00D356D5" w:rsidRPr="00231971" w:rsidRDefault="00D356D5" w:rsidP="00D356D5">
            <w:pPr>
              <w:pStyle w:val="ProductList-Body"/>
              <w:spacing w:line="190" w:lineRule="exact"/>
              <w:rPr>
                <w:sz w:val="16"/>
                <w:szCs w:val="16"/>
              </w:rPr>
            </w:pPr>
            <w:r>
              <w:rPr>
                <w:sz w:val="16"/>
                <w:szCs w:val="16"/>
              </w:rPr>
              <w:t>Serviços Principais da Plataforma Microsoft Power</w:t>
            </w:r>
          </w:p>
        </w:tc>
        <w:tc>
          <w:tcPr>
            <w:tcW w:w="8190" w:type="dxa"/>
          </w:tcPr>
          <w:p w14:paraId="536E1320" w14:textId="2BD7EEBE" w:rsidR="00D356D5" w:rsidRPr="00231971" w:rsidRDefault="00D356D5" w:rsidP="00D356D5">
            <w:pPr>
              <w:pStyle w:val="ProductList-Body"/>
              <w:spacing w:line="190" w:lineRule="exact"/>
              <w:rPr>
                <w:sz w:val="16"/>
                <w:szCs w:val="16"/>
              </w:rPr>
            </w:pPr>
            <w:r>
              <w:rPr>
                <w:sz w:val="16"/>
                <w:szCs w:val="16"/>
              </w:rPr>
              <w:t xml:space="preserve">Os seguintes serviços, cada um como um serviço independente ou conforme incluído em um pacote ou plano com a marca Office 365 ou Microsoft Dynamics 365: Microsoft Power BI, Microsoft Power Apps e Microsoft Power Automate. Os Serviços Principais da Plataforma Microsoft Power não incluem nenhum software para cliente, incluindo, entre outros, </w:t>
            </w:r>
            <w:r>
              <w:rPr>
                <w:sz w:val="16"/>
                <w:szCs w:val="16"/>
              </w:rPr>
              <w:lastRenderedPageBreak/>
              <w:t>Power BI Report Server, os aplicativos móveis Power BI, PowerApps ou Microsoft Power Automate, Power BI Desktop ou PowerApps Studio.</w:t>
            </w:r>
          </w:p>
        </w:tc>
      </w:tr>
      <w:tr w:rsidR="008853CF" w14:paraId="03FD4BDE" w14:textId="77777777" w:rsidTr="006D3CD8">
        <w:tc>
          <w:tcPr>
            <w:tcW w:w="2610" w:type="dxa"/>
            <w:vAlign w:val="center"/>
          </w:tcPr>
          <w:p w14:paraId="02065C92" w14:textId="77777777" w:rsidR="008853CF" w:rsidRPr="00231971" w:rsidRDefault="008853CF" w:rsidP="006D3CD8">
            <w:pPr>
              <w:pStyle w:val="ProductList-Body"/>
              <w:spacing w:line="190" w:lineRule="exact"/>
              <w:rPr>
                <w:sz w:val="16"/>
                <w:szCs w:val="16"/>
              </w:rPr>
            </w:pPr>
            <w:r>
              <w:rPr>
                <w:sz w:val="16"/>
                <w:szCs w:val="16"/>
              </w:rPr>
              <w:lastRenderedPageBreak/>
              <w:t>Serviços de Proteção Avançada contra Ameaças do Microsoft Defender</w:t>
            </w:r>
          </w:p>
        </w:tc>
        <w:tc>
          <w:tcPr>
            <w:tcW w:w="8190" w:type="dxa"/>
          </w:tcPr>
          <w:p w14:paraId="4919F5F3" w14:textId="77777777" w:rsidR="008853CF" w:rsidRPr="00231971" w:rsidRDefault="008853CF" w:rsidP="006D3CD8">
            <w:pPr>
              <w:pStyle w:val="ProductList-Body"/>
              <w:spacing w:line="190" w:lineRule="exact"/>
              <w:rPr>
                <w:sz w:val="16"/>
                <w:szCs w:val="16"/>
              </w:rPr>
            </w:pPr>
            <w:r>
              <w:rPr>
                <w:sz w:val="16"/>
                <w:szCs w:val="16"/>
              </w:rPr>
              <w:t>As seguintes partes do serviço de nuvem de Proteção Avançada contra Ameaças do Microsoft Defender: Redução da Superfície de Ataque, Proteção de Última Geração, Detecção e Resposta de Ponto de Extremidade, Investigação Automática e Correção, Gerenciamento de Ameaças e Vulnerabilidade, SmartScreen.</w:t>
            </w:r>
          </w:p>
        </w:tc>
      </w:tr>
      <w:tr w:rsidR="006D3CD8" w14:paraId="28E6A7C7" w14:textId="77777777" w:rsidTr="006D3CD8">
        <w:tc>
          <w:tcPr>
            <w:tcW w:w="2610" w:type="dxa"/>
            <w:vAlign w:val="center"/>
          </w:tcPr>
          <w:p w14:paraId="358A374C" w14:textId="61C02CAC" w:rsidR="006D3CD8" w:rsidRDefault="006D3CD8" w:rsidP="006D3CD8">
            <w:pPr>
              <w:pStyle w:val="ProductList-Body"/>
              <w:spacing w:line="190" w:lineRule="exact"/>
              <w:rPr>
                <w:sz w:val="16"/>
                <w:szCs w:val="16"/>
              </w:rPr>
            </w:pPr>
            <w:r>
              <w:rPr>
                <w:sz w:val="16"/>
                <w:szCs w:val="16"/>
              </w:rPr>
              <w:t>Proteção contra Ameaças da Microsoft</w:t>
            </w:r>
          </w:p>
        </w:tc>
        <w:tc>
          <w:tcPr>
            <w:tcW w:w="8190" w:type="dxa"/>
          </w:tcPr>
          <w:p w14:paraId="1278371A" w14:textId="247EBDBE" w:rsidR="006D3CD8" w:rsidRDefault="006D3CD8" w:rsidP="006D3CD8">
            <w:pPr>
              <w:pStyle w:val="ProductList-Body"/>
              <w:spacing w:line="190" w:lineRule="exact"/>
              <w:rPr>
                <w:sz w:val="16"/>
                <w:szCs w:val="16"/>
              </w:rPr>
            </w:pPr>
            <w:r>
              <w:rPr>
                <w:sz w:val="16"/>
                <w:szCs w:val="16"/>
              </w:rPr>
              <w:t>A parte do serviço de nuvem da Proteção contra Ameaças da Microsoft.</w:t>
            </w:r>
          </w:p>
        </w:tc>
      </w:tr>
    </w:tbl>
    <w:p w14:paraId="27542CF0" w14:textId="77777777" w:rsidR="008853CF" w:rsidRDefault="008853CF" w:rsidP="008853CF">
      <w:pPr>
        <w:pStyle w:val="ProductList-Body"/>
        <w:spacing w:line="120" w:lineRule="exact"/>
      </w:pPr>
    </w:p>
    <w:p w14:paraId="634CA9E2" w14:textId="77777777" w:rsidR="008853CF" w:rsidRPr="00645D88" w:rsidRDefault="008853CF" w:rsidP="0098106A">
      <w:pPr>
        <w:pStyle w:val="ProductList-ClauseHeading"/>
        <w:keepNext w:val="0"/>
        <w:rPr>
          <w:rFonts w:cstheme="minorHAnsi"/>
          <w:szCs w:val="18"/>
        </w:rPr>
      </w:pPr>
      <w:r>
        <w:rPr>
          <w:rFonts w:cstheme="minorHAnsi"/>
          <w:szCs w:val="18"/>
        </w:rPr>
        <w:t>Práticas e Políticas de Segurança para Serviços Online Principais</w:t>
      </w:r>
    </w:p>
    <w:p w14:paraId="0F1E33DF" w14:textId="77777777" w:rsidR="008853CF" w:rsidRPr="00930C5D" w:rsidRDefault="008853CF" w:rsidP="008853CF">
      <w:pPr>
        <w:pStyle w:val="ProductList-Body"/>
      </w:pPr>
      <w:r>
        <w:t xml:space="preserve">Além das práticas e políticas de segurança para Serviços Online contidos no DPA, cada Serviço Online Principal também cumpre os padrões de controle e estruturas mostrados na tabela abaixo, bem como implementa e mantém as medidas de segurança estabelecidas no </w:t>
      </w:r>
      <w:hyperlink w:anchor="ApêndiceB_MedidasdeSegurança" w:tooltip="Apêndice B" w:history="1">
        <w:r>
          <w:t>Apêndice A</w:t>
        </w:r>
      </w:hyperlink>
      <w:r>
        <w:t xml:space="preserve"> do DPA para a proteção dos Dados do Cliente.</w:t>
      </w:r>
    </w:p>
    <w:p w14:paraId="14B8B3A7" w14:textId="77777777" w:rsidR="008853CF" w:rsidRDefault="008853CF" w:rsidP="008853CF">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8853CF" w:rsidRPr="00C62FB6" w14:paraId="6087B57D" w14:textId="77777777" w:rsidTr="006D3CD8">
        <w:trPr>
          <w:trHeight w:val="184"/>
          <w:tblHeader/>
          <w:jc w:val="center"/>
        </w:trPr>
        <w:tc>
          <w:tcPr>
            <w:tcW w:w="5402" w:type="dxa"/>
            <w:shd w:val="clear" w:color="auto" w:fill="0072C6"/>
            <w:vAlign w:val="center"/>
          </w:tcPr>
          <w:p w14:paraId="0CD0C5A5" w14:textId="77777777" w:rsidR="008853CF" w:rsidRPr="00231971" w:rsidRDefault="008853CF" w:rsidP="006D3CD8">
            <w:pPr>
              <w:pStyle w:val="ProductList-Body"/>
              <w:rPr>
                <w:color w:val="FFFFFF" w:themeColor="background1"/>
                <w:sz w:val="16"/>
                <w:szCs w:val="16"/>
              </w:rPr>
            </w:pPr>
            <w:r>
              <w:rPr>
                <w:color w:val="FFFFFF" w:themeColor="background1"/>
                <w:sz w:val="16"/>
                <w:szCs w:val="16"/>
              </w:rPr>
              <w:t>Serviço Online</w:t>
            </w:r>
          </w:p>
        </w:tc>
        <w:tc>
          <w:tcPr>
            <w:tcW w:w="2640" w:type="dxa"/>
            <w:shd w:val="clear" w:color="auto" w:fill="0072C6"/>
            <w:vAlign w:val="center"/>
          </w:tcPr>
          <w:p w14:paraId="403AF25B"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1 Tipo II</w:t>
            </w:r>
          </w:p>
        </w:tc>
        <w:tc>
          <w:tcPr>
            <w:tcW w:w="2771" w:type="dxa"/>
            <w:shd w:val="clear" w:color="auto" w:fill="0072C6"/>
            <w:vAlign w:val="center"/>
          </w:tcPr>
          <w:p w14:paraId="3070555E" w14:textId="77777777" w:rsidR="008853CF" w:rsidRPr="00231971" w:rsidRDefault="008853CF" w:rsidP="006D3CD8">
            <w:pPr>
              <w:pStyle w:val="ProductList-Body"/>
              <w:rPr>
                <w:color w:val="FFFFFF" w:themeColor="background1"/>
                <w:sz w:val="16"/>
                <w:szCs w:val="16"/>
                <w:lang w:val="fr-FR"/>
              </w:rPr>
            </w:pPr>
            <w:r>
              <w:rPr>
                <w:color w:val="FFFFFF" w:themeColor="background1"/>
                <w:sz w:val="16"/>
                <w:szCs w:val="16"/>
              </w:rPr>
              <w:t>SSAE 18 SOC 2 Tipo II</w:t>
            </w:r>
          </w:p>
        </w:tc>
      </w:tr>
      <w:tr w:rsidR="008853CF" w:rsidRPr="00C62FB6" w14:paraId="69D6F7D3" w14:textId="77777777" w:rsidTr="006D3CD8">
        <w:trPr>
          <w:trHeight w:val="272"/>
          <w:jc w:val="center"/>
        </w:trPr>
        <w:tc>
          <w:tcPr>
            <w:tcW w:w="5402" w:type="dxa"/>
            <w:vAlign w:val="center"/>
          </w:tcPr>
          <w:p w14:paraId="514A5B0B" w14:textId="77777777" w:rsidR="008853CF" w:rsidRPr="00231971" w:rsidRDefault="008853CF" w:rsidP="006D3CD8">
            <w:pPr>
              <w:pStyle w:val="ProductList-Body"/>
              <w:rPr>
                <w:sz w:val="16"/>
                <w:szCs w:val="16"/>
              </w:rPr>
            </w:pPr>
            <w:r>
              <w:rPr>
                <w:sz w:val="16"/>
                <w:szCs w:val="16"/>
              </w:rPr>
              <w:t>Serviços do Office 365</w:t>
            </w:r>
          </w:p>
        </w:tc>
        <w:tc>
          <w:tcPr>
            <w:tcW w:w="2640" w:type="dxa"/>
            <w:vAlign w:val="center"/>
          </w:tcPr>
          <w:p w14:paraId="2C939EA6"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3639FE21"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1997FB7A" w14:textId="77777777" w:rsidTr="006D3CD8">
        <w:trPr>
          <w:trHeight w:val="272"/>
          <w:jc w:val="center"/>
        </w:trPr>
        <w:tc>
          <w:tcPr>
            <w:tcW w:w="5402" w:type="dxa"/>
            <w:vAlign w:val="center"/>
          </w:tcPr>
          <w:p w14:paraId="76EE508F" w14:textId="77777777" w:rsidR="008853CF" w:rsidRPr="00231971" w:rsidRDefault="008853CF" w:rsidP="006D3CD8">
            <w:pPr>
              <w:pStyle w:val="ProductList-Body"/>
              <w:rPr>
                <w:sz w:val="16"/>
                <w:szCs w:val="16"/>
              </w:rPr>
            </w:pPr>
            <w:r>
              <w:rPr>
                <w:sz w:val="16"/>
                <w:szCs w:val="16"/>
              </w:rPr>
              <w:t>Microsoft Dynamics 365 Core Services</w:t>
            </w:r>
          </w:p>
        </w:tc>
        <w:tc>
          <w:tcPr>
            <w:tcW w:w="2640" w:type="dxa"/>
            <w:vAlign w:val="center"/>
          </w:tcPr>
          <w:p w14:paraId="2F958845" w14:textId="4AF3930A"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16997E89" w14:textId="7D5CC184"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5EECE4B8" w14:textId="77777777" w:rsidTr="006D3CD8">
        <w:trPr>
          <w:trHeight w:val="272"/>
          <w:jc w:val="center"/>
        </w:trPr>
        <w:tc>
          <w:tcPr>
            <w:tcW w:w="5402" w:type="dxa"/>
            <w:vAlign w:val="center"/>
          </w:tcPr>
          <w:p w14:paraId="76974983" w14:textId="77777777" w:rsidR="008853CF" w:rsidRPr="00231971" w:rsidRDefault="008853CF" w:rsidP="006D3CD8">
            <w:pPr>
              <w:pStyle w:val="ProductList-Body"/>
              <w:rPr>
                <w:sz w:val="16"/>
                <w:szCs w:val="16"/>
              </w:rPr>
            </w:pPr>
            <w:r>
              <w:rPr>
                <w:sz w:val="16"/>
                <w:szCs w:val="16"/>
              </w:rPr>
              <w:t>Serviços Principais do Microsoft Azure</w:t>
            </w:r>
          </w:p>
        </w:tc>
        <w:tc>
          <w:tcPr>
            <w:tcW w:w="2640" w:type="dxa"/>
            <w:vAlign w:val="center"/>
          </w:tcPr>
          <w:p w14:paraId="24EC30C2" w14:textId="3CE1CB59" w:rsidR="008853CF" w:rsidRPr="004C41FC" w:rsidRDefault="008853CF" w:rsidP="006D3CD8">
            <w:pPr>
              <w:pStyle w:val="ProductList-Body"/>
            </w:pPr>
            <w:r>
              <w:rPr>
                <w:color w:val="000000" w:themeColor="text1"/>
                <w:sz w:val="16"/>
                <w:szCs w:val="16"/>
              </w:rPr>
              <w:t>Variáveis*</w:t>
            </w:r>
          </w:p>
        </w:tc>
        <w:tc>
          <w:tcPr>
            <w:tcW w:w="2771" w:type="dxa"/>
            <w:vAlign w:val="center"/>
          </w:tcPr>
          <w:p w14:paraId="14175A38" w14:textId="6A78F1D1" w:rsidR="008853CF" w:rsidRPr="00231971" w:rsidRDefault="008853CF" w:rsidP="006D3CD8">
            <w:pPr>
              <w:pStyle w:val="ProductList-Body"/>
              <w:rPr>
                <w:color w:val="000000" w:themeColor="text1"/>
                <w:sz w:val="16"/>
                <w:szCs w:val="16"/>
              </w:rPr>
            </w:pPr>
            <w:r>
              <w:rPr>
                <w:color w:val="000000" w:themeColor="text1"/>
                <w:sz w:val="16"/>
                <w:szCs w:val="16"/>
              </w:rPr>
              <w:t>Variáveis*</w:t>
            </w:r>
          </w:p>
        </w:tc>
      </w:tr>
      <w:tr w:rsidR="008853CF" w:rsidRPr="00C62FB6" w14:paraId="03A6969E" w14:textId="77777777" w:rsidTr="006D3CD8">
        <w:trPr>
          <w:trHeight w:val="272"/>
          <w:jc w:val="center"/>
        </w:trPr>
        <w:tc>
          <w:tcPr>
            <w:tcW w:w="5402" w:type="dxa"/>
            <w:vAlign w:val="center"/>
          </w:tcPr>
          <w:p w14:paraId="410F4088" w14:textId="77777777" w:rsidR="008853CF" w:rsidRPr="00231971" w:rsidRDefault="008853CF" w:rsidP="006D3CD8">
            <w:pPr>
              <w:pStyle w:val="ProductList-Body"/>
              <w:rPr>
                <w:sz w:val="16"/>
                <w:szCs w:val="16"/>
              </w:rPr>
            </w:pPr>
            <w:r>
              <w:rPr>
                <w:sz w:val="16"/>
                <w:szCs w:val="16"/>
              </w:rPr>
              <w:t>Microsoft Cloud App Security</w:t>
            </w:r>
          </w:p>
        </w:tc>
        <w:tc>
          <w:tcPr>
            <w:tcW w:w="2640" w:type="dxa"/>
            <w:vAlign w:val="center"/>
          </w:tcPr>
          <w:p w14:paraId="012B8B82"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7E93B57E"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96F6225" w14:textId="77777777" w:rsidTr="006D3CD8">
        <w:trPr>
          <w:trHeight w:val="272"/>
          <w:jc w:val="center"/>
        </w:trPr>
        <w:tc>
          <w:tcPr>
            <w:tcW w:w="5402" w:type="dxa"/>
            <w:vAlign w:val="center"/>
          </w:tcPr>
          <w:p w14:paraId="28ECE35F" w14:textId="77777777" w:rsidR="008853CF" w:rsidRPr="00231971" w:rsidRDefault="008853CF" w:rsidP="006D3CD8">
            <w:pPr>
              <w:pStyle w:val="ProductList-Body"/>
              <w:rPr>
                <w:sz w:val="16"/>
                <w:szCs w:val="16"/>
              </w:rPr>
            </w:pPr>
            <w:r>
              <w:rPr>
                <w:sz w:val="16"/>
                <w:szCs w:val="16"/>
              </w:rPr>
              <w:t>Serviços Online do Microsoft Intune</w:t>
            </w:r>
          </w:p>
        </w:tc>
        <w:tc>
          <w:tcPr>
            <w:tcW w:w="2640" w:type="dxa"/>
            <w:vAlign w:val="center"/>
          </w:tcPr>
          <w:p w14:paraId="22DB814A"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59FBBC30"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35D21D2B" w14:textId="77777777" w:rsidTr="006D3CD8">
        <w:trPr>
          <w:trHeight w:val="272"/>
          <w:jc w:val="center"/>
        </w:trPr>
        <w:tc>
          <w:tcPr>
            <w:tcW w:w="5402" w:type="dxa"/>
            <w:vAlign w:val="center"/>
          </w:tcPr>
          <w:p w14:paraId="3114DDB7" w14:textId="77777777" w:rsidR="008853CF" w:rsidRPr="00231971" w:rsidRDefault="008853CF" w:rsidP="006D3CD8">
            <w:pPr>
              <w:pStyle w:val="ProductList-Body"/>
              <w:rPr>
                <w:sz w:val="16"/>
                <w:szCs w:val="16"/>
              </w:rPr>
            </w:pPr>
            <w:r>
              <w:rPr>
                <w:sz w:val="16"/>
                <w:szCs w:val="16"/>
              </w:rPr>
              <w:t>Serviços Principais da Plataforma Microsoft Power</w:t>
            </w:r>
          </w:p>
        </w:tc>
        <w:tc>
          <w:tcPr>
            <w:tcW w:w="2640" w:type="dxa"/>
            <w:vAlign w:val="center"/>
          </w:tcPr>
          <w:p w14:paraId="088A78C5"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4347D563" w14:textId="77777777" w:rsidR="008853CF" w:rsidRPr="00231971" w:rsidRDefault="008853CF" w:rsidP="006D3CD8">
            <w:pPr>
              <w:pStyle w:val="ProductList-Body"/>
              <w:rPr>
                <w:color w:val="000000" w:themeColor="text1"/>
                <w:sz w:val="16"/>
                <w:szCs w:val="16"/>
              </w:rPr>
            </w:pPr>
            <w:r>
              <w:rPr>
                <w:color w:val="000000" w:themeColor="text1"/>
                <w:sz w:val="16"/>
                <w:szCs w:val="16"/>
              </w:rPr>
              <w:t>Sim</w:t>
            </w:r>
          </w:p>
        </w:tc>
      </w:tr>
      <w:tr w:rsidR="008853CF" w:rsidRPr="00C62FB6" w14:paraId="2C01B8C3" w14:textId="77777777" w:rsidTr="006D3CD8">
        <w:trPr>
          <w:trHeight w:val="272"/>
          <w:jc w:val="center"/>
        </w:trPr>
        <w:tc>
          <w:tcPr>
            <w:tcW w:w="5402" w:type="dxa"/>
            <w:vAlign w:val="center"/>
          </w:tcPr>
          <w:p w14:paraId="58B5CB2B" w14:textId="77777777" w:rsidR="008853CF" w:rsidRPr="00231971" w:rsidRDefault="008853CF" w:rsidP="006D3CD8">
            <w:pPr>
              <w:pStyle w:val="ProductList-Body"/>
              <w:rPr>
                <w:sz w:val="16"/>
                <w:szCs w:val="16"/>
              </w:rPr>
            </w:pPr>
            <w:r>
              <w:rPr>
                <w:sz w:val="16"/>
                <w:szCs w:val="16"/>
              </w:rPr>
              <w:t>Serviços de Proteção Avançada contra Ameaças do Microsoft Defender</w:t>
            </w:r>
          </w:p>
        </w:tc>
        <w:tc>
          <w:tcPr>
            <w:tcW w:w="2640" w:type="dxa"/>
            <w:vAlign w:val="center"/>
          </w:tcPr>
          <w:p w14:paraId="51401493" w14:textId="77777777" w:rsidR="008853CF" w:rsidRDefault="008853CF"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22623115" w14:textId="77777777" w:rsidR="008853CF" w:rsidRDefault="008853CF" w:rsidP="006D3CD8">
            <w:pPr>
              <w:pStyle w:val="ProductList-Body"/>
              <w:rPr>
                <w:color w:val="000000" w:themeColor="text1"/>
                <w:sz w:val="16"/>
                <w:szCs w:val="16"/>
              </w:rPr>
            </w:pPr>
            <w:r>
              <w:rPr>
                <w:color w:val="000000" w:themeColor="text1"/>
                <w:sz w:val="16"/>
                <w:szCs w:val="16"/>
              </w:rPr>
              <w:t>Sim</w:t>
            </w:r>
          </w:p>
        </w:tc>
      </w:tr>
      <w:tr w:rsidR="006D3CD8" w:rsidRPr="00C62FB6" w14:paraId="12A64AD0" w14:textId="77777777" w:rsidTr="006D3CD8">
        <w:trPr>
          <w:trHeight w:val="272"/>
          <w:jc w:val="center"/>
        </w:trPr>
        <w:tc>
          <w:tcPr>
            <w:tcW w:w="5402" w:type="dxa"/>
            <w:vAlign w:val="center"/>
          </w:tcPr>
          <w:p w14:paraId="64AE8A08" w14:textId="7750284E" w:rsidR="006D3CD8" w:rsidRDefault="006D3CD8" w:rsidP="006D3CD8">
            <w:pPr>
              <w:pStyle w:val="ProductList-Body"/>
              <w:rPr>
                <w:sz w:val="16"/>
                <w:szCs w:val="16"/>
              </w:rPr>
            </w:pPr>
            <w:r>
              <w:rPr>
                <w:sz w:val="16"/>
                <w:szCs w:val="16"/>
              </w:rPr>
              <w:t>Proteção contra Ameaças da Microsoft</w:t>
            </w:r>
          </w:p>
        </w:tc>
        <w:tc>
          <w:tcPr>
            <w:tcW w:w="2640" w:type="dxa"/>
            <w:vAlign w:val="center"/>
          </w:tcPr>
          <w:p w14:paraId="16F23232" w14:textId="592730F8" w:rsidR="006D3CD8" w:rsidRDefault="006D3CD8" w:rsidP="006D3CD8">
            <w:pPr>
              <w:pStyle w:val="ProductList-Body"/>
              <w:rPr>
                <w:color w:val="000000" w:themeColor="text1"/>
                <w:sz w:val="16"/>
                <w:szCs w:val="16"/>
              </w:rPr>
            </w:pPr>
            <w:r>
              <w:rPr>
                <w:color w:val="000000" w:themeColor="text1"/>
                <w:sz w:val="16"/>
                <w:szCs w:val="16"/>
              </w:rPr>
              <w:t>Sim</w:t>
            </w:r>
          </w:p>
        </w:tc>
        <w:tc>
          <w:tcPr>
            <w:tcW w:w="2771" w:type="dxa"/>
            <w:vAlign w:val="center"/>
          </w:tcPr>
          <w:p w14:paraId="647C611C" w14:textId="4F8E8504" w:rsidR="006D3CD8" w:rsidRDefault="006D3CD8" w:rsidP="006D3CD8">
            <w:pPr>
              <w:pStyle w:val="ProductList-Body"/>
              <w:rPr>
                <w:color w:val="000000" w:themeColor="text1"/>
                <w:sz w:val="16"/>
                <w:szCs w:val="16"/>
              </w:rPr>
            </w:pPr>
            <w:r>
              <w:rPr>
                <w:color w:val="000000" w:themeColor="text1"/>
                <w:sz w:val="16"/>
                <w:szCs w:val="16"/>
              </w:rPr>
              <w:t>Sim</w:t>
            </w:r>
          </w:p>
        </w:tc>
      </w:tr>
    </w:tbl>
    <w:p w14:paraId="5263E5D9" w14:textId="3D42E8CD" w:rsidR="008853CF" w:rsidRPr="00FC2D52" w:rsidRDefault="008853CF" w:rsidP="008853CF">
      <w:pPr>
        <w:pStyle w:val="ProductList-Body"/>
      </w:pPr>
      <w:r>
        <w:rPr>
          <w:color w:val="000000" w:themeColor="text1"/>
        </w:rPr>
        <w:t>*</w:t>
      </w:r>
      <w:r>
        <w:rPr>
          <w:i/>
          <w:iCs/>
          <w:color w:val="000000" w:themeColor="text1"/>
        </w:rPr>
        <w:t>O escopo atual é detalhado no relatório de auditoria e resumido na Central de Confiabilidade da Microsoft.</w:t>
      </w:r>
    </w:p>
    <w:p w14:paraId="5D75949D" w14:textId="77777777" w:rsidR="008853CF" w:rsidRDefault="008853CF" w:rsidP="008853CF">
      <w:pPr>
        <w:pStyle w:val="ProductList-Body"/>
        <w:spacing w:line="120" w:lineRule="exact"/>
      </w:pPr>
    </w:p>
    <w:p w14:paraId="02D342A0" w14:textId="77777777" w:rsidR="008853CF" w:rsidRPr="00645D88" w:rsidRDefault="008853CF" w:rsidP="008853CF">
      <w:pPr>
        <w:pStyle w:val="ProductList-ClauseHeading"/>
        <w:keepNext w:val="0"/>
      </w:pPr>
      <w:r>
        <w:t>Local dos Dados do Cliente em Repouso para Serviços Online Principais</w:t>
      </w:r>
    </w:p>
    <w:p w14:paraId="7DAFA3B3" w14:textId="77777777" w:rsidR="008853CF" w:rsidRDefault="008853CF" w:rsidP="008853CF">
      <w:pPr>
        <w:pStyle w:val="ProductList-Body"/>
      </w:pPr>
      <w:r>
        <w:t>Com relação aos Principais Serviços Online, a Microsoft armazenará os Dados do Cliente inativos em determinadas áreas geográficas importantes (individualmente, Área Geográfica) da seguinte forma:</w:t>
      </w:r>
    </w:p>
    <w:p w14:paraId="56281758" w14:textId="607CA57F" w:rsidR="008853CF" w:rsidRDefault="006D3CD8" w:rsidP="007C70A5">
      <w:pPr>
        <w:pStyle w:val="ProductList-Body"/>
        <w:numPr>
          <w:ilvl w:val="1"/>
          <w:numId w:val="2"/>
        </w:numPr>
        <w:tabs>
          <w:tab w:val="clear" w:pos="158"/>
          <w:tab w:val="left" w:pos="360"/>
        </w:tabs>
        <w:ind w:left="360" w:hanging="180"/>
      </w:pPr>
      <w:r>
        <w:rPr>
          <w:b/>
          <w:bCs/>
        </w:rPr>
        <w:t xml:space="preserve">Serviços do Office 365. </w:t>
      </w:r>
      <w:r>
        <w:t>Se o Cliente provisionar seu locatário na Austrália, no Canadá, na União Europeia, na França, na Alemanha, na Índia, no Japão, na África do Sul, na Coreia do Sul, na Suíça,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r w:rsidR="008853CF">
        <w:t>.</w:t>
      </w:r>
    </w:p>
    <w:p w14:paraId="5B146B8D" w14:textId="77777777" w:rsidR="008853CF" w:rsidRPr="00D32837" w:rsidRDefault="008853CF" w:rsidP="007C70A5">
      <w:pPr>
        <w:pStyle w:val="ProductList-Body"/>
        <w:numPr>
          <w:ilvl w:val="1"/>
          <w:numId w:val="2"/>
        </w:numPr>
        <w:tabs>
          <w:tab w:val="clear" w:pos="158"/>
          <w:tab w:val="left" w:pos="360"/>
        </w:tabs>
        <w:ind w:left="360" w:hanging="180"/>
      </w:pPr>
      <w:r>
        <w:rPr>
          <w:b/>
          <w:bCs/>
        </w:rPr>
        <w:t>Serviços Online do Microsoft Intune</w:t>
      </w:r>
      <w:r w:rsidRPr="00C72016">
        <w:rPr>
          <w:b/>
        </w:rPr>
        <w:t>.</w:t>
      </w:r>
      <w:r>
        <w:t xml:space="preserve"> Quando o Cliente fornecer uma conta de locatário do Microsoft Intune a ser implantando em uma Área Geográfica disponível, a Microsoft armazenará, para esse serviço, os Dados do Cliente em repouso nessa Área Geográfica específica, exceto conforme descrito no Microsoft Intune Trust Center.</w:t>
      </w:r>
    </w:p>
    <w:p w14:paraId="396EDF3C" w14:textId="77777777" w:rsidR="008853CF" w:rsidRPr="008E3D3C" w:rsidRDefault="008853CF" w:rsidP="007C70A5">
      <w:pPr>
        <w:pStyle w:val="ProductList-Body"/>
        <w:numPr>
          <w:ilvl w:val="1"/>
          <w:numId w:val="2"/>
        </w:numPr>
        <w:tabs>
          <w:tab w:val="clear" w:pos="158"/>
          <w:tab w:val="left" w:pos="360"/>
        </w:tabs>
        <w:ind w:left="360" w:hanging="180"/>
        <w:rPr>
          <w:spacing w:val="-2"/>
        </w:rPr>
      </w:pPr>
      <w:r w:rsidRPr="008E3D3C">
        <w:rPr>
          <w:b/>
          <w:bCs/>
          <w:spacing w:val="-2"/>
        </w:rPr>
        <w:t>Serviços Principais da Plataforma Microsoft Power</w:t>
      </w:r>
      <w:r w:rsidRPr="00C72016">
        <w:rPr>
          <w:b/>
          <w:spacing w:val="-2"/>
        </w:rPr>
        <w:t>.</w:t>
      </w:r>
      <w:r w:rsidRPr="008E3D3C">
        <w:rPr>
          <w:spacing w:val="-2"/>
        </w:rP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6D76C08F" w14:textId="77777777" w:rsidR="008853CF" w:rsidRDefault="008853CF" w:rsidP="007C70A5">
      <w:pPr>
        <w:pStyle w:val="ProductList-Body"/>
        <w:numPr>
          <w:ilvl w:val="1"/>
          <w:numId w:val="2"/>
        </w:numPr>
        <w:tabs>
          <w:tab w:val="clear" w:pos="158"/>
          <w:tab w:val="left" w:pos="360"/>
        </w:tabs>
        <w:ind w:left="360" w:hanging="180"/>
      </w:pPr>
      <w:r>
        <w:rPr>
          <w:b/>
          <w:bCs/>
        </w:rPr>
        <w:t>Serviços Principais do Microsoft Azure</w:t>
      </w:r>
      <w:r w:rsidRPr="00C72016">
        <w:rPr>
          <w:b/>
        </w:rPr>
        <w:t>.</w:t>
      </w:r>
      <w:r>
        <w:t xml:space="preserve"> Se o Cliente configurar um determinado serviço a ser implantando em uma Área Geográfica, para esse serviço, a Microsoft armazenará os Dados do Cliente em repouso na Área Geográfica especificada. Determinados serviços podem não permitir que o Cliente configure a implantação em uma Área Geográfica específica ou fora dos Estados Unidos e poderão armazenar backups em outros locais. Para obter mais detalhes, consulte a Central de Confiabilidade da Microsoft (que a Microsoft poderá atualizar periodicamente, mas a Microsoft não adicionará exceções para Serviços existentes na versão geral).</w:t>
      </w:r>
    </w:p>
    <w:p w14:paraId="7FC61DE3" w14:textId="77777777" w:rsidR="008853CF" w:rsidRPr="00FC2D52" w:rsidRDefault="008853CF" w:rsidP="007C70A5">
      <w:pPr>
        <w:pStyle w:val="ProductList-Body"/>
        <w:numPr>
          <w:ilvl w:val="1"/>
          <w:numId w:val="2"/>
        </w:numPr>
        <w:tabs>
          <w:tab w:val="clear" w:pos="158"/>
          <w:tab w:val="left" w:pos="360"/>
        </w:tabs>
        <w:ind w:left="360" w:hanging="180"/>
      </w:pPr>
      <w:r>
        <w:rPr>
          <w:b/>
          <w:bCs/>
        </w:rPr>
        <w:t>Microsoft Cloud App Security</w:t>
      </w:r>
      <w:r w:rsidRPr="00C72016">
        <w:rPr>
          <w:b/>
        </w:rPr>
        <w:t>.</w:t>
      </w:r>
      <w:r>
        <w:t xml:space="preserve"> Se o Cliente provisionar seu locatário na União Europeia ou nos Estados Unidos, a Microsoft armazenará os Dados em repouso somente nessa Área Geográfica, exceto conforme descrito na Central de Confiabilidade do Microsoft Cloud App Security.</w:t>
      </w:r>
    </w:p>
    <w:p w14:paraId="6E759C0D" w14:textId="77777777" w:rsidR="008853CF" w:rsidRDefault="008853CF" w:rsidP="007C70A5">
      <w:pPr>
        <w:pStyle w:val="ProductList-Body"/>
        <w:numPr>
          <w:ilvl w:val="1"/>
          <w:numId w:val="2"/>
        </w:numPr>
        <w:tabs>
          <w:tab w:val="clear" w:pos="158"/>
          <w:tab w:val="left" w:pos="360"/>
        </w:tabs>
        <w:ind w:left="360" w:hanging="180"/>
      </w:pPr>
      <w:r>
        <w:rPr>
          <w:b/>
          <w:bCs/>
        </w:rPr>
        <w:t>Microsoft Dynamics 365 Core Services</w:t>
      </w:r>
      <w:r w:rsidRPr="00C72016">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4D0EA936" w14:textId="77777777" w:rsidR="006D3CD8" w:rsidRDefault="008853CF" w:rsidP="007C70A5">
      <w:pPr>
        <w:pStyle w:val="ProductList-Body"/>
        <w:numPr>
          <w:ilvl w:val="1"/>
          <w:numId w:val="2"/>
        </w:numPr>
        <w:tabs>
          <w:tab w:val="clear" w:pos="158"/>
          <w:tab w:val="left" w:pos="360"/>
        </w:tabs>
        <w:ind w:left="360" w:hanging="180"/>
      </w:pPr>
      <w:r>
        <w:rPr>
          <w:b/>
          <w:bCs/>
        </w:rPr>
        <w:t>Serviços de Proteção Avançada contra Ameaças do Microsoft Defender</w:t>
      </w:r>
      <w:r w:rsidRPr="00C72016">
        <w:rPr>
          <w:b/>
        </w:rPr>
        <w:t>.</w:t>
      </w:r>
      <w:r>
        <w:t xml:space="preserve"> Quando o Cliente fornecer um locatário da Proteção Avançada contra Ameaças do Microsoft Defender a ser implantanda em uma Área Geográfica disponível, a Microsoft armazenará, para esse serviço, os Dados do Cliente em repouso nessa Área Geográfica específica, exceto conforme descrito na Central de Confiabilidade da Proteção Avançada contra Ameaças do Microsoft Defender</w:t>
      </w:r>
      <w:r w:rsidR="006D3CD8">
        <w:t xml:space="preserve">. </w:t>
      </w:r>
    </w:p>
    <w:p w14:paraId="30F0920A" w14:textId="467E5243" w:rsidR="008853CF" w:rsidRDefault="006D3CD8" w:rsidP="00E03082">
      <w:pPr>
        <w:pStyle w:val="ProductList-Body"/>
        <w:keepNext/>
        <w:numPr>
          <w:ilvl w:val="1"/>
          <w:numId w:val="2"/>
        </w:numPr>
        <w:tabs>
          <w:tab w:val="clear" w:pos="158"/>
          <w:tab w:val="left" w:pos="360"/>
        </w:tabs>
        <w:ind w:left="374" w:hanging="187"/>
      </w:pPr>
      <w:r>
        <w:rPr>
          <w:b/>
          <w:bCs/>
        </w:rPr>
        <w:lastRenderedPageBreak/>
        <w:t>Proteção contra Ameaças da Microsoft</w:t>
      </w:r>
      <w:r>
        <w:t>. Quando o Cliente fornecer um locatário de Proteção contra Ameaças da Microsoft a ser implantando em uma Área Geográfica disponível, a Microsoft armazenará, para esse serviço, os Dados do Cliente em repouso nessa Área Geográfica específica, exceto conforme descrito na Central de Confiabilidade da Proteção contra Ameaças da Microsoft</w:t>
      </w:r>
      <w:r w:rsidR="008853CF">
        <w:t>.</w:t>
      </w:r>
    </w:p>
    <w:p w14:paraId="181F5217" w14:textId="77777777" w:rsidR="008853CF" w:rsidRPr="00585A48" w:rsidRDefault="00F27240" w:rsidP="008853CF">
      <w:pPr>
        <w:pStyle w:val="ProductList-Body"/>
        <w:shd w:val="clear" w:color="auto" w:fill="A6A6A6" w:themeFill="background1" w:themeFillShade="A6"/>
        <w:spacing w:before="120" w:after="240"/>
        <w:jc w:val="right"/>
        <w:rPr>
          <w:sz w:val="16"/>
          <w:szCs w:val="16"/>
        </w:rPr>
      </w:pPr>
      <w:hyperlink w:anchor="TableofContents" w:tooltip="Índice" w:history="1">
        <w:r w:rsidR="008853CF">
          <w:rPr>
            <w:rStyle w:val="Hyperlink"/>
            <w:sz w:val="16"/>
            <w:szCs w:val="16"/>
          </w:rPr>
          <w:t>Sumário</w:t>
        </w:r>
      </w:hyperlink>
      <w:r w:rsidR="008853CF">
        <w:rPr>
          <w:sz w:val="16"/>
          <w:szCs w:val="16"/>
        </w:rPr>
        <w:t xml:space="preserve"> / </w:t>
      </w:r>
      <w:hyperlink w:anchor="GeneralTerms" w:tooltip="Termos Gerais" w:history="1">
        <w:r w:rsidR="008853CF">
          <w:rPr>
            <w:rStyle w:val="Hyperlink"/>
            <w:sz w:val="16"/>
            <w:szCs w:val="16"/>
          </w:rPr>
          <w:t>Termos Gerais</w:t>
        </w:r>
      </w:hyperlink>
    </w:p>
    <w:p w14:paraId="2F4609B8" w14:textId="0A35F4A9" w:rsidR="004D27A6" w:rsidRPr="00A45242" w:rsidRDefault="00D67A4B" w:rsidP="00E03082">
      <w:pPr>
        <w:pStyle w:val="ProductList-Offering1Heading"/>
        <w:rPr>
          <w:lang w:val="pt-BR"/>
        </w:rPr>
      </w:pPr>
      <w:bookmarkStart w:id="217" w:name="_Toc43964561"/>
      <w:r w:rsidRPr="00A45242">
        <w:rPr>
          <w:lang w:val="pt-BR"/>
        </w:rPr>
        <w:t>Bing Mapas</w:t>
      </w:r>
      <w:bookmarkEnd w:id="217"/>
    </w:p>
    <w:p w14:paraId="3DF23E09" w14:textId="77777777" w:rsidR="00B87331" w:rsidRDefault="00B87331" w:rsidP="00B87331">
      <w:pPr>
        <w:pStyle w:val="ProductList-Body"/>
      </w:pPr>
      <w:bookmarkStart w:id="218"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9" w:history="1">
        <w:r>
          <w:rPr>
            <w:rStyle w:val="Hyperlink"/>
          </w:rPr>
          <w:t>go.microsoft.com/?linkid=9710837</w:t>
        </w:r>
      </w:hyperlink>
      <w:r>
        <w:t xml:space="preserve"> e pela Política de Privacidade da Microsoft disponível no site </w:t>
      </w:r>
      <w:hyperlink r:id="rId100" w:history="1">
        <w:r>
          <w:rPr>
            <w:rStyle w:val="Hyperlink"/>
          </w:rPr>
          <w:t>go.microsoft.com/fwlink/?LinkID=248686</w:t>
        </w:r>
      </w:hyperlink>
      <w:r>
        <w:t>.</w:t>
      </w:r>
    </w:p>
    <w:bookmarkStart w:id="219"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98106A">
      <w:pPr>
        <w:pStyle w:val="ProductList-Offering1Heading"/>
      </w:pPr>
      <w:bookmarkStart w:id="220" w:name="_Toc6563852"/>
      <w:bookmarkStart w:id="221" w:name="_Toc13858404"/>
      <w:bookmarkStart w:id="222" w:name="_Toc8395064"/>
      <w:bookmarkStart w:id="223" w:name="_Toc43964562"/>
      <w:bookmarkEnd w:id="218"/>
      <w:bookmarkEnd w:id="219"/>
      <w:r>
        <w:t>Serviços Profissionais</w:t>
      </w:r>
      <w:bookmarkEnd w:id="220"/>
      <w:bookmarkEnd w:id="221"/>
      <w:bookmarkEnd w:id="222"/>
      <w:bookmarkEnd w:id="223"/>
    </w:p>
    <w:p w14:paraId="750626A5" w14:textId="77777777" w:rsidR="008853CF" w:rsidRDefault="008853CF" w:rsidP="008853CF">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 Os termos de segurança e proteção de Dados de Serviços Profissionais estão discriminados no DPA.</w:t>
      </w:r>
    </w:p>
    <w:p w14:paraId="0805805B" w14:textId="77777777" w:rsidR="008853CF" w:rsidRDefault="008853CF" w:rsidP="008853CF">
      <w:pPr>
        <w:pStyle w:val="ProductList-Body"/>
        <w:spacing w:line="120" w:lineRule="exact"/>
      </w:pPr>
    </w:p>
    <w:p w14:paraId="5619D2A3" w14:textId="77777777" w:rsidR="008853CF" w:rsidRDefault="008853CF" w:rsidP="008853CF">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37B29E2B" w14:textId="77777777" w:rsidR="008853CF" w:rsidRDefault="008853CF" w:rsidP="008853CF">
      <w:pPr>
        <w:pStyle w:val="ProductList-Body"/>
        <w:spacing w:line="120" w:lineRule="exact"/>
      </w:pPr>
    </w:p>
    <w:p w14:paraId="5A6AA120" w14:textId="77777777" w:rsidR="008853CF" w:rsidRPr="00FC2D52" w:rsidRDefault="008853CF" w:rsidP="008853CF">
      <w:pPr>
        <w:pStyle w:val="ProductList-ClauseHeading"/>
        <w:keepNext w:val="0"/>
      </w:pPr>
      <w:r>
        <w:rPr>
          <w:bCs/>
        </w:rPr>
        <w:t>Termos de Serviços Profissionais</w:t>
      </w:r>
    </w:p>
    <w:p w14:paraId="5993EDB7" w14:textId="77777777" w:rsidR="008853CF" w:rsidRDefault="008853CF" w:rsidP="008853CF">
      <w:pPr>
        <w:pStyle w:val="ProductList-Body"/>
        <w:tabs>
          <w:tab w:val="clear" w:pos="158"/>
          <w:tab w:val="left" w:pos="360"/>
        </w:tabs>
        <w:ind w:left="180"/>
        <w:rPr>
          <w:b/>
          <w:color w:val="0072C6"/>
        </w:rPr>
      </w:pPr>
      <w:r>
        <w:rPr>
          <w:b/>
          <w:color w:val="0072C6"/>
        </w:rPr>
        <w:t>Obrigações das Partes; Garantias</w:t>
      </w:r>
    </w:p>
    <w:p w14:paraId="0F6941B6" w14:textId="339E4398" w:rsidR="00F46EFA" w:rsidRDefault="00F46EFA" w:rsidP="008853CF">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 xml:space="preserve">“Trabalho Preexistente” significa qualquer código de computador ou outro material escrito não com base em códigos desenvolvido ou, de outra forma, obtido de forma independente do contrato de licenciamento por volume do Cliente. Todos os direitos em qualquer Trabalho Preexistente </w:t>
      </w:r>
      <w:r>
        <w:lastRenderedPageBreak/>
        <w:t>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24"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8853CF">
      <w:pPr>
        <w:pStyle w:val="ProductList-Offering1Heading"/>
        <w:rPr>
          <w:lang w:val="pt-BR"/>
        </w:rPr>
      </w:pPr>
      <w:bookmarkStart w:id="225" w:name="_Toc43964563"/>
      <w:r w:rsidRPr="002E6209">
        <w:rPr>
          <w:lang w:val="pt-BR"/>
        </w:rPr>
        <w:lastRenderedPageBreak/>
        <w:t>Notificação sobre Codificação de H.265/HEVC dos Serviços de Mídia do Azure</w:t>
      </w:r>
      <w:bookmarkEnd w:id="224"/>
      <w:bookmarkEnd w:id="225"/>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26"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27" w:name="_Toc43964564"/>
      <w:r w:rsidRPr="001C012F">
        <w:rPr>
          <w:lang w:val="pt-BR"/>
        </w:rPr>
        <w:t>Notificação sobre o Adobe Flash Player</w:t>
      </w:r>
      <w:bookmarkEnd w:id="226"/>
      <w:bookmarkEnd w:id="227"/>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101" w:history="1">
        <w:r>
          <w:rPr>
            <w:rStyle w:val="Hyperlink"/>
          </w:rPr>
          <w:t>http://go.microsoft.com/fwlink/?linkid=248532</w:t>
        </w:r>
      </w:hyperlink>
      <w:r>
        <w:t>. Adobe e Flash são marcas registradas ou marcas da Adobe Systems Incorporated nos Estados Unidos e/ou em outros países.</w:t>
      </w:r>
    </w:p>
    <w:bookmarkStart w:id="228" w:name="_Toc484158324"/>
    <w:bookmarkStart w:id="229"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30" w:name="_Toc43964565"/>
      <w:r w:rsidRPr="00DF4FAC">
        <w:rPr>
          <w:lang w:val="pt-BR"/>
        </w:rPr>
        <w:t>Notificação sobre o Padrão Visual H.264/AVC, o Padrão de Vídeo VC-1, o Padrão Visual MPEG-4 Parte 2 e o Padrão de Vídeo MPEG-2</w:t>
      </w:r>
      <w:bookmarkEnd w:id="228"/>
      <w:bookmarkEnd w:id="229"/>
      <w:bookmarkEnd w:id="230"/>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103"/>
          <w:footerReference w:type="first" r:id="rId104"/>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31" w:name="_Toc503180509"/>
      <w:bookmarkStart w:id="232" w:name="_Toc43964566"/>
      <w:bookmarkStart w:id="233" w:name="Attachment2"/>
      <w:r>
        <w:lastRenderedPageBreak/>
        <w:t>Anexo 2 – Pacotes de Licenças de Assinatura</w:t>
      </w:r>
      <w:bookmarkEnd w:id="231"/>
      <w:bookmarkEnd w:id="232"/>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10800" w:type="dxa"/>
        <w:tblLayout w:type="fixed"/>
        <w:tblLook w:val="04A0" w:firstRow="1" w:lastRow="0" w:firstColumn="1" w:lastColumn="0" w:noHBand="0" w:noVBand="1"/>
      </w:tblPr>
      <w:tblGrid>
        <w:gridCol w:w="3852"/>
        <w:gridCol w:w="342"/>
        <w:gridCol w:w="342"/>
        <w:gridCol w:w="342"/>
        <w:gridCol w:w="342"/>
        <w:gridCol w:w="751"/>
        <w:gridCol w:w="814"/>
        <w:gridCol w:w="397"/>
        <w:gridCol w:w="397"/>
        <w:gridCol w:w="377"/>
        <w:gridCol w:w="378"/>
        <w:gridCol w:w="378"/>
        <w:gridCol w:w="378"/>
        <w:gridCol w:w="863"/>
        <w:gridCol w:w="834"/>
        <w:gridCol w:w="13"/>
      </w:tblGrid>
      <w:tr w:rsidR="00C674E6" w14:paraId="0F8B2FAF" w14:textId="77777777" w:rsidTr="00C674E6">
        <w:trPr>
          <w:gridAfter w:val="1"/>
          <w:wAfter w:w="13" w:type="dxa"/>
          <w:trHeight w:val="636"/>
          <w:tblHeader/>
        </w:trPr>
        <w:tc>
          <w:tcPr>
            <w:tcW w:w="3852" w:type="dxa"/>
            <w:vMerge w:val="restart"/>
            <w:tcBorders>
              <w:top w:val="nil"/>
              <w:left w:val="nil"/>
              <w:bottom w:val="dashSmallGap" w:sz="4" w:space="0" w:color="FFFFFF" w:themeColor="text1" w:themeTint="00" w:themeShade="00"/>
              <w:right w:val="nil"/>
            </w:tcBorders>
            <w:vAlign w:val="bottom"/>
            <w:hideMark/>
          </w:tcPr>
          <w:p w14:paraId="4EAEEA68" w14:textId="77777777" w:rsidR="00C674E6" w:rsidRDefault="00C674E6" w:rsidP="003B4487">
            <w:pPr>
              <w:pStyle w:val="ProductList-Body"/>
              <w:tabs>
                <w:tab w:val="clear" w:pos="158"/>
                <w:tab w:val="left" w:pos="720"/>
              </w:tabs>
              <w:spacing w:line="256" w:lineRule="auto"/>
              <w:ind w:left="-108"/>
              <w:rPr>
                <w:sz w:val="22"/>
              </w:rPr>
            </w:pPr>
            <w:r>
              <w:rPr>
                <w:sz w:val="22"/>
              </w:rPr>
              <w:t>Serviço Online</w:t>
            </w:r>
          </w:p>
        </w:tc>
        <w:tc>
          <w:tcPr>
            <w:tcW w:w="13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C674E6" w:rsidRPr="001F15CE" w:rsidRDefault="00C674E6"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C01CA" w14:textId="64FF8B0A"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Basic</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0F762" w14:textId="4BCC72F0" w:rsidR="00C674E6" w:rsidRPr="001F15CE" w:rsidRDefault="00992E6B"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92E6B">
              <w:rPr>
                <w:rFonts w:asciiTheme="majorHAnsi" w:hAnsiTheme="majorHAnsi"/>
                <w:color w:val="FFFFFF" w:themeColor="background1"/>
                <w:sz w:val="15"/>
                <w:szCs w:val="15"/>
                <w:lang w:val="en-US"/>
              </w:rPr>
              <w:t>Microsoft 365 Business Standard</w:t>
            </w:r>
          </w:p>
        </w:tc>
        <w:tc>
          <w:tcPr>
            <w:tcW w:w="794" w:type="dxa"/>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C674E6" w:rsidRPr="00931AE7" w:rsidRDefault="00C674E6"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C674E6" w:rsidRPr="001F15CE" w:rsidRDefault="00C674E6"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3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5EAEFF86" w:rsidR="00C674E6" w:rsidRPr="00931AE7" w:rsidRDefault="00C674E6"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C674E6"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3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507B76A2" w:rsidR="00C674E6" w:rsidRPr="006F1174" w:rsidRDefault="00C674E6"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3036C">
              <w:rPr>
                <w:rFonts w:asciiTheme="majorHAnsi" w:hAnsiTheme="majorHAnsi"/>
                <w:color w:val="FFFFFF" w:themeColor="background1"/>
                <w:sz w:val="15"/>
                <w:szCs w:val="15"/>
              </w:rPr>
              <w:t xml:space="preserve"> Premium</w:t>
            </w:r>
          </w:p>
        </w:tc>
      </w:tr>
      <w:tr w:rsidR="00C674E6" w14:paraId="63AD4024" w14:textId="77777777" w:rsidTr="00C674E6">
        <w:trPr>
          <w:trHeight w:val="299"/>
          <w:tblHeader/>
        </w:trPr>
        <w:tc>
          <w:tcPr>
            <w:tcW w:w="3852" w:type="dxa"/>
            <w:vMerge/>
            <w:tcBorders>
              <w:top w:val="nil"/>
              <w:left w:val="nil"/>
              <w:bottom w:val="dashSmallGap" w:sz="4" w:space="0" w:color="808080" w:themeColor="background1" w:themeShade="80"/>
              <w:right w:val="nil"/>
            </w:tcBorders>
            <w:vAlign w:val="center"/>
            <w:hideMark/>
          </w:tcPr>
          <w:p w14:paraId="69B0FCC0" w14:textId="77777777" w:rsidR="00C674E6" w:rsidRDefault="00C674E6" w:rsidP="003B4487">
            <w:pPr>
              <w:spacing w:after="0"/>
            </w:pPr>
          </w:p>
        </w:tc>
        <w:tc>
          <w:tcPr>
            <w:tcW w:w="34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6A0973E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8D6F23" w14:textId="7C207AF9" w:rsidR="00C674E6" w:rsidRDefault="00C674E6" w:rsidP="00C674E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6A8E572D"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C674E6" w:rsidDel="009C5E6C"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847"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674E6" w14:paraId="63EAC5FD" w14:textId="77777777" w:rsidTr="001C2824">
        <w:trPr>
          <w:trHeight w:val="210"/>
        </w:trPr>
        <w:tc>
          <w:tcPr>
            <w:tcW w:w="3852" w:type="dxa"/>
            <w:tcBorders>
              <w:top w:val="nil"/>
              <w:left w:val="nil"/>
              <w:bottom w:val="dashSmallGap" w:sz="4" w:space="0" w:color="BFBFBF" w:themeColor="background1" w:themeShade="BF"/>
              <w:right w:val="nil"/>
            </w:tcBorders>
            <w:noWrap/>
            <w:vAlign w:val="center"/>
            <w:hideMark/>
          </w:tcPr>
          <w:p w14:paraId="088293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63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BED8A59"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5F0C0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5BC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BA9963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E89F0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9F8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5480EB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7E73112" w14:textId="77777777" w:rsidTr="001C2824">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394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447699B5"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D896B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20F25" w14:textId="77777777" w:rsidR="00C674E6" w:rsidRPr="009B68F5" w:rsidRDefault="00C674E6" w:rsidP="00C674E6">
            <w:pPr>
              <w:pStyle w:val="ProductList-Body"/>
              <w:tabs>
                <w:tab w:val="clear" w:pos="158"/>
                <w:tab w:val="left" w:pos="720"/>
              </w:tabs>
              <w:spacing w:line="256" w:lineRule="auto"/>
              <w:ind w:left="-108"/>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5FA0C428"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8D9BE1F"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B4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3F5BC56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5343967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9C1E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1C0648F6"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5EBAA56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8AC791" w14:textId="4A3AD701"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16E6B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D904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514E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368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F91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FD79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EE62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D4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E333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9E13" w14:textId="3500D87E"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E1BB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AFD8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EAF6D"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CA60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3D0D1F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E56A95" w14:textId="0005FCB2"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36C62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C687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13E3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D277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FC56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59E7"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E52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A15FC"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8EAC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A638E" w14:textId="1080805B"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9ED9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BA93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8A9B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4E39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58FBCC6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2D1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32E3348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541645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571C0B06"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24D23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22BB0A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992E6B">
              <w:rPr>
                <w:rFonts w:asciiTheme="majorHAnsi" w:hAnsiTheme="majorHAnsi"/>
                <w:sz w:val="15"/>
                <w:szCs w:val="15"/>
                <w:lang w:val="en-US"/>
              </w:rPr>
              <w:t>Microsoft 365 Apps for business</w:t>
            </w:r>
            <w:bookmarkEnd w:id="234"/>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8A5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60A66EE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0A3FF0D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0AB0892F"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992E6B">
              <w:rPr>
                <w:rFonts w:asciiTheme="majorHAnsi" w:hAnsiTheme="majorHAnsi"/>
                <w:sz w:val="15"/>
                <w:szCs w:val="15"/>
                <w:lang w:val="en-US"/>
              </w:rPr>
              <w:t>Microsoft 365 Apps for enterprise</w:t>
            </w:r>
            <w:bookmarkEnd w:id="235"/>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33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3D0515E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538D0D" w14:textId="77777777" w:rsidTr="00C674E6">
        <w:trPr>
          <w:trHeight w:val="24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0BF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6900871"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3ED9840"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5D3E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47EAF2E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A6600A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07FA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124DFC30"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991FD83"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7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5DBED93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2098F05"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5F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690DF81D"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6F7E2EA"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C77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5500B213"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02DA43C"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7F7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5F09037F"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3BE6119"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62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33327A9A"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74E775E"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901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4542BFEC"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60E4618"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8889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4BA95D2E"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4189FAB" w14:textId="77777777" w:rsidTr="00C674E6">
        <w:trPr>
          <w:trHeight w:val="210"/>
        </w:trPr>
        <w:tc>
          <w:tcPr>
            <w:tcW w:w="385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0CFDF133"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8E4B45" w14:textId="008AB301"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A8B0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47A2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0148A"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0A5B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6DE0E" w14:textId="6401E170"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2A7D9" w14:textId="373277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1E6E"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847"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77155" w14:textId="26108880"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503C6FC" w14:textId="71F3D139"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sidRPr="00450D25">
        <w:rPr>
          <w:i/>
          <w:sz w:val="16"/>
          <w:szCs w:val="16"/>
        </w:rPr>
        <w:t>.</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60E0E027"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6BA9868" w14:textId="4A6B9D36"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1BEEDFD"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D7AF969" w14:textId="731216A1"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36" w:name="_Toc503180510"/>
      <w:r>
        <w:br w:type="page"/>
      </w:r>
    </w:p>
    <w:p w14:paraId="4CAD9D46" w14:textId="0566A7BF" w:rsidR="007D3CEC" w:rsidRDefault="007D3CEC" w:rsidP="007D3CEC">
      <w:pPr>
        <w:pStyle w:val="ProductList-Offering1Heading"/>
      </w:pPr>
      <w:bookmarkStart w:id="237" w:name="_Toc43964567"/>
      <w:r>
        <w:lastRenderedPageBreak/>
        <w:t>Setor Público</w:t>
      </w:r>
      <w:bookmarkEnd w:id="236"/>
      <w:bookmarkEnd w:id="237"/>
    </w:p>
    <w:tbl>
      <w:tblPr>
        <w:tblW w:w="10899" w:type="dxa"/>
        <w:tblLayout w:type="fixed"/>
        <w:tblLook w:val="04A0" w:firstRow="1" w:lastRow="0" w:firstColumn="1" w:lastColumn="0" w:noHBand="0" w:noVBand="1"/>
      </w:tblPr>
      <w:tblGrid>
        <w:gridCol w:w="3510"/>
        <w:gridCol w:w="594"/>
        <w:gridCol w:w="594"/>
        <w:gridCol w:w="594"/>
        <w:gridCol w:w="594"/>
        <w:gridCol w:w="594"/>
        <w:gridCol w:w="600"/>
        <w:gridCol w:w="600"/>
        <w:gridCol w:w="600"/>
        <w:gridCol w:w="570"/>
        <w:gridCol w:w="570"/>
        <w:gridCol w:w="570"/>
        <w:gridCol w:w="900"/>
        <w:gridCol w:w="9"/>
      </w:tblGrid>
      <w:tr w:rsidR="00E2000F" w14:paraId="7BF83491" w14:textId="77777777" w:rsidTr="00C674E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674E6" w14:paraId="23173116" w14:textId="77777777" w:rsidTr="00C674E6">
        <w:trPr>
          <w:gridAfter w:val="1"/>
          <w:wAfter w:w="9" w:type="dxa"/>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C674E6" w:rsidRDefault="00C674E6" w:rsidP="003B4487">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7D17A1CB" w14:textId="16F568F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C674E6" w:rsidRPr="006F1174"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C674E6" w:rsidRPr="001F15CE" w:rsidRDefault="00C674E6"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C674E6" w14:paraId="6FC97BBE" w14:textId="77777777" w:rsidTr="00C674E6">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5E36C4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62B44D0" w14:textId="77777777" w:rsidTr="00C674E6">
        <w:trPr>
          <w:gridAfter w:val="1"/>
          <w:wAfter w:w="9" w:type="dxa"/>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584D82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C983875"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6EC89E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rsidRPr="00447F59" w14:paraId="25636D0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C674E6" w:rsidRPr="00E2000F" w:rsidRDefault="00C674E6"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C674E6" w:rsidRPr="00E2000F" w:rsidRDefault="00C674E6"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080ECC5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5782C" w14:textId="0AB19134"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035E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FE9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8221F"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1E5D6"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3622"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885B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E0B9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07A8"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5784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2D5E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415B"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4466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rsidRPr="00447F59" w14:paraId="4493DBE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ECCEE" w14:textId="591C28BE" w:rsidR="00C674E6" w:rsidRPr="00E2000F" w:rsidRDefault="00C674E6" w:rsidP="00C674E6">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B9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A907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469D1"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C3455"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061F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B143"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F0A84"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3461E"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B06A"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D78E0"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2DCD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66E609" w14:textId="77777777" w:rsidR="00C674E6" w:rsidRPr="00E2000F" w:rsidRDefault="00C674E6" w:rsidP="00C674E6">
            <w:pPr>
              <w:pStyle w:val="ProductList-Body"/>
              <w:tabs>
                <w:tab w:val="clear" w:pos="158"/>
                <w:tab w:val="left" w:pos="720"/>
              </w:tabs>
              <w:spacing w:line="256" w:lineRule="auto"/>
              <w:jc w:val="center"/>
              <w:rPr>
                <w:rFonts w:asciiTheme="majorHAnsi" w:hAnsiTheme="majorHAnsi"/>
                <w:sz w:val="15"/>
                <w:szCs w:val="15"/>
                <w:lang w:val="en-US"/>
              </w:rPr>
            </w:pPr>
          </w:p>
        </w:tc>
      </w:tr>
      <w:tr w:rsidR="00C674E6" w14:paraId="4E2AA29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0ADA7E9"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B42D834"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37B26133" w:rsidR="00C674E6" w:rsidRPr="009B68F5" w:rsidRDefault="00992E6B" w:rsidP="003B4487">
            <w:pPr>
              <w:pStyle w:val="ProductList-Body"/>
              <w:tabs>
                <w:tab w:val="clear" w:pos="158"/>
                <w:tab w:val="left" w:pos="720"/>
              </w:tabs>
              <w:spacing w:line="256" w:lineRule="auto"/>
              <w:ind w:left="-108"/>
              <w:rPr>
                <w:rFonts w:asciiTheme="majorHAnsi" w:hAnsiTheme="majorHAnsi"/>
                <w:sz w:val="15"/>
                <w:szCs w:val="15"/>
              </w:rPr>
            </w:pPr>
            <w:r w:rsidRPr="00992E6B">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61628A" w14:textId="77777777" w:rsidTr="00C674E6">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27C16AE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4AA99E2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97782A1"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C07A618"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1F6AEC3B"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61FB395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3C3CE3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3E5E941F"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53F48E63"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C674E6" w:rsidRPr="009B68F5"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C674E6" w:rsidRPr="009B68F5" w:rsidRDefault="00C674E6" w:rsidP="003B4487">
            <w:pPr>
              <w:pStyle w:val="ProductList-Body"/>
              <w:tabs>
                <w:tab w:val="clear" w:pos="158"/>
                <w:tab w:val="left" w:pos="720"/>
              </w:tabs>
              <w:spacing w:line="256" w:lineRule="auto"/>
              <w:jc w:val="center"/>
              <w:rPr>
                <w:rFonts w:asciiTheme="majorHAnsi" w:hAnsiTheme="majorHAnsi"/>
                <w:sz w:val="15"/>
                <w:szCs w:val="15"/>
              </w:rPr>
            </w:pPr>
          </w:p>
        </w:tc>
      </w:tr>
      <w:tr w:rsidR="00C674E6" w14:paraId="765566DE"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5AA6EDC7" w:rsidR="00C674E6" w:rsidRPr="006F1174" w:rsidRDefault="00C674E6" w:rsidP="00C674E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E22ED" w14:textId="0A60CB1E"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EE4D2" w14:textId="77777777" w:rsidR="00C674E6" w:rsidRPr="009B68F5"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D168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36AC90"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A9811" w14:textId="3E5CEED4"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B9E3"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F7157" w14:textId="0E4305F3"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FD1C"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C674E6" w:rsidRPr="006F1174" w:rsidRDefault="00C674E6" w:rsidP="00C674E6">
            <w:pPr>
              <w:pStyle w:val="ProductList-Body"/>
              <w:tabs>
                <w:tab w:val="clear" w:pos="158"/>
                <w:tab w:val="left" w:pos="720"/>
              </w:tabs>
              <w:spacing w:line="256" w:lineRule="auto"/>
              <w:jc w:val="center"/>
              <w:rPr>
                <w:rFonts w:asciiTheme="majorHAnsi" w:hAnsiTheme="majorHAnsi"/>
                <w:sz w:val="15"/>
                <w:szCs w:val="15"/>
              </w:rPr>
            </w:pPr>
          </w:p>
        </w:tc>
      </w:tr>
      <w:tr w:rsidR="00C674E6" w14:paraId="45EC1922" w14:textId="77777777" w:rsidTr="00C674E6">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C674E6" w:rsidRDefault="00C674E6"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C674E6" w:rsidRDefault="00C674E6"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5E5B1B01"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w:t>
      </w:r>
      <w:r w:rsidR="006D3CD8">
        <w:rPr>
          <w:i/>
          <w:sz w:val="16"/>
          <w:szCs w:val="16"/>
        </w:rPr>
        <w:t>SLs de Pacotes Complementares que incluem “sem ProPlus” ou “sem Aplicativos para empresas“ no título não incluem direitos aos Aplicativos do Microsoft 365 para empresas</w:t>
      </w:r>
      <w:r>
        <w:rPr>
          <w:i/>
          <w:sz w:val="16"/>
          <w:szCs w:val="16"/>
        </w:rPr>
        <w:t>.</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33"/>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20115DB3" w:rsidR="00B87331" w:rsidRDefault="00B87331" w:rsidP="00B87331">
      <w:pPr>
        <w:pStyle w:val="ProductList-Body"/>
        <w:rPr>
          <w:i/>
          <w:sz w:val="16"/>
          <w:szCs w:val="16"/>
        </w:rPr>
      </w:pPr>
      <w:r>
        <w:rPr>
          <w:i/>
          <w:sz w:val="16"/>
          <w:szCs w:val="16"/>
          <w:vertAlign w:val="superscript"/>
        </w:rPr>
        <w:t>5</w:t>
      </w:r>
      <w:r>
        <w:rPr>
          <w:i/>
          <w:sz w:val="16"/>
          <w:szCs w:val="16"/>
        </w:rPr>
        <w:t xml:space="preserve"> </w:t>
      </w:r>
      <w:r w:rsidR="006D3CD8">
        <w:rPr>
          <w:i/>
          <w:sz w:val="16"/>
          <w:szCs w:val="16"/>
        </w:rPr>
        <w:t>Clientes do Microsoft 365 com 500 estações ou menos serão integrados ao Microsoft Teams e não terão acesso ao Skype for Business Online</w:t>
      </w:r>
      <w:r>
        <w:rPr>
          <w:i/>
          <w:sz w:val="16"/>
          <w:szCs w:val="16"/>
        </w:rPr>
        <w:t>.</w:t>
      </w:r>
    </w:p>
    <w:p w14:paraId="3FA0F8FD" w14:textId="17FB0B83" w:rsidR="00E2000F" w:rsidRDefault="00E2000F" w:rsidP="00E2000F">
      <w:pPr>
        <w:pStyle w:val="ProductList-Body"/>
        <w:rPr>
          <w:i/>
          <w:sz w:val="16"/>
          <w:szCs w:val="16"/>
        </w:rPr>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24504EB6" w14:textId="77777777" w:rsidR="00DE5954" w:rsidRPr="009445D6" w:rsidRDefault="00DE5954" w:rsidP="00DE5954">
      <w:pPr>
        <w:pStyle w:val="ProductList-Body"/>
      </w:pPr>
      <w:r>
        <w:rPr>
          <w:i/>
          <w:sz w:val="16"/>
          <w:szCs w:val="16"/>
          <w:vertAlign w:val="superscript"/>
        </w:rPr>
        <w:t>7</w:t>
      </w:r>
      <w:r>
        <w:rPr>
          <w:i/>
          <w:sz w:val="16"/>
          <w:szCs w:val="16"/>
        </w:rPr>
        <w:t>Não é possível carregar nem modificar vídeos.</w:t>
      </w:r>
    </w:p>
    <w:p w14:paraId="14F55F28" w14:textId="3DE3F2E6" w:rsidR="00DE5954" w:rsidRPr="00931AE7" w:rsidRDefault="00DE5954" w:rsidP="00E2000F">
      <w:pPr>
        <w:pStyle w:val="ProductList-Body"/>
      </w:pPr>
      <w:r>
        <w:rPr>
          <w:i/>
          <w:sz w:val="16"/>
          <w:szCs w:val="16"/>
          <w:vertAlign w:val="superscript"/>
        </w:rPr>
        <w:t>8</w:t>
      </w:r>
      <w:r>
        <w:rPr>
          <w:i/>
          <w:sz w:val="16"/>
          <w:szCs w:val="16"/>
        </w:rPr>
        <w:t>Não é possível criar eventos ao vivo.</w:t>
      </w:r>
    </w:p>
    <w:p w14:paraId="1F8ADBD3" w14:textId="77777777" w:rsidR="00C74745" w:rsidRPr="000772BE" w:rsidRDefault="00F27240"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sectPr w:rsidR="00F2322F"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59EDB3" w14:textId="77777777" w:rsidR="008F34AC" w:rsidRDefault="008F34AC" w:rsidP="009A573F">
      <w:pPr>
        <w:spacing w:after="0" w:line="240" w:lineRule="auto"/>
      </w:pPr>
      <w:r>
        <w:separator/>
      </w:r>
    </w:p>
  </w:endnote>
  <w:endnote w:type="continuationSeparator" w:id="0">
    <w:p w14:paraId="0A35DB0E" w14:textId="77777777" w:rsidR="008F34AC" w:rsidRDefault="008F34AC" w:rsidP="009A573F">
      <w:pPr>
        <w:spacing w:after="0" w:line="240" w:lineRule="auto"/>
      </w:pPr>
      <w:r>
        <w:continuationSeparator/>
      </w:r>
    </w:p>
  </w:endnote>
  <w:endnote w:type="continuationNotice" w:id="1">
    <w:p w14:paraId="4D8337D4" w14:textId="77777777" w:rsidR="008F34AC" w:rsidRDefault="008F34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D3CD8" w:rsidRDefault="006D3CD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D3CD8" w:rsidRPr="00591643" w:rsidRDefault="006D3CD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11422F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86E69"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CC07F0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D5CA98"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7C9F2A7"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EA472"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77098"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97667E"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39921"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69162"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537610" w14:textId="77777777" w:rsidR="006D3CD8" w:rsidRPr="00591643" w:rsidRDefault="006D3CD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783FFE4"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6D3CD8" w:rsidRPr="00C76DF3" w:rsidRDefault="00F27240" w:rsidP="00F856BF">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6D3CD8" w:rsidRPr="00C76DF3" w:rsidRDefault="006D3CD8"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6D3CD8" w:rsidRPr="00C76DF3" w:rsidRDefault="00F27240" w:rsidP="00F856BF">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6D3CD8" w:rsidRPr="00C76DF3" w:rsidRDefault="006D3CD8"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6D3CD8" w:rsidRPr="00C76DF3" w:rsidRDefault="00F27240" w:rsidP="00F856BF">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6D3CD8" w:rsidRPr="00C76DF3" w:rsidRDefault="00F27240" w:rsidP="00F856BF">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6D3CD8" w:rsidRPr="00C76DF3" w:rsidRDefault="006D3CD8"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6D3CD8" w:rsidRPr="00C76DF3" w:rsidRDefault="00F27240" w:rsidP="00F856BF">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4DFCB022" w14:textId="77777777" w:rsidR="006D3CD8" w:rsidRPr="00113C26" w:rsidRDefault="006D3CD8"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996C22A"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6D3CD8" w:rsidRPr="00C76DF3" w:rsidRDefault="00F27240"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6D3CD8" w:rsidRPr="00C76DF3" w:rsidRDefault="00F27240"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6D3CD8" w:rsidRPr="00C76DF3" w:rsidRDefault="00F27240"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6D3CD8" w:rsidRPr="00C76DF3" w:rsidRDefault="00F27240"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6D3CD8" w:rsidRPr="00C76DF3" w:rsidRDefault="00F27240"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61C0172"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0D3CC11C"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5B01D"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FB21376"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18848"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48F61A0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508F20"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F94A5"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464580"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504E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93395"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A6CC480" w14:textId="77777777" w:rsidR="006D3CD8" w:rsidRPr="00591643" w:rsidRDefault="006D3CD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6ABFEC58"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6D3CD8" w:rsidRPr="00C76DF3" w:rsidRDefault="00F27240"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6D3CD8" w:rsidRPr="00C76DF3" w:rsidRDefault="00F27240"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6D3CD8" w:rsidRPr="00C76DF3" w:rsidRDefault="00F27240"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6D3CD8" w:rsidRPr="00C76DF3" w:rsidRDefault="00F27240"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6D3CD8" w:rsidRPr="00C76DF3" w:rsidRDefault="00F27240"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FE9FF5" w14:textId="77777777" w:rsidR="006D3CD8" w:rsidRPr="002E6209" w:rsidRDefault="006D3CD8"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6E746B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A9E98"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12E31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DA33"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259F48"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C754E"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0D1D9D"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35AF48"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922D2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DC2E42"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DD24F1" w14:textId="77777777" w:rsidR="006D3CD8" w:rsidRPr="00591643" w:rsidRDefault="006D3CD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3F602394" w14:textId="77777777" w:rsidTr="008966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641C053" w14:textId="77777777" w:rsidR="006D3CD8" w:rsidRPr="00591643" w:rsidRDefault="006D3C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690A5D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07875"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69DDDF"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184C8"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E58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4D257"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64832"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9C71EA"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B1059"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075E"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EFAD063" w14:textId="77777777" w:rsidR="006D3CD8" w:rsidRPr="00591643" w:rsidRDefault="006D3CD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C8C8787" w14:textId="77777777" w:rsidR="006D3CD8" w:rsidRPr="00591643" w:rsidRDefault="006D3CD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24342F" w14:textId="77777777" w:rsidR="006D3CD8" w:rsidRPr="00591643" w:rsidRDefault="006D3CD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7B44DC3D"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7E0ED"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CAFED"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EA0B"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1084C1"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1DB5E"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99DA3"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F12CB0"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4C37C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58178"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E59B142" w14:textId="77777777" w:rsidR="006D3CD8" w:rsidRPr="00591643" w:rsidRDefault="006D3CD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7C14722" w14:textId="77777777" w:rsidR="006D3CD8" w:rsidRPr="00591643" w:rsidRDefault="006D3CD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1A3C8B11"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215E9"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F47F5"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88AAC"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BCCE50"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3A722"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F958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C8FFAB"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4F480"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4A0DF"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B46A03F" w14:textId="77777777" w:rsidR="006D3CD8" w:rsidRPr="00723C44" w:rsidRDefault="006D3CD8" w:rsidP="003B44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8D163D6" w14:textId="77777777" w:rsidR="006D3CD8" w:rsidRPr="00591643" w:rsidRDefault="006D3CD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6D3CD8" w:rsidRPr="00C76DF3" w:rsidRDefault="00F27240" w:rsidP="00447F5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6D3CD8" w:rsidRPr="00C76DF3" w:rsidRDefault="006D3CD8"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6D3CD8" w:rsidRPr="00C76DF3" w:rsidRDefault="00F27240" w:rsidP="00447F5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6D3CD8" w:rsidRPr="00C76DF3" w:rsidRDefault="006D3CD8"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6D3CD8" w:rsidRPr="00C76DF3" w:rsidRDefault="00F27240" w:rsidP="00447F5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6D3CD8" w:rsidRPr="00C76DF3" w:rsidRDefault="006D3CD8"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6D3CD8" w:rsidRPr="00C76DF3" w:rsidRDefault="00F27240" w:rsidP="00447F59">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6D3CD8" w:rsidRPr="00C76DF3" w:rsidRDefault="00F27240" w:rsidP="00447F5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6D3CD8" w:rsidRPr="00C76DF3" w:rsidRDefault="006D3CD8"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6D3CD8" w:rsidRPr="00C76DF3" w:rsidRDefault="00F27240" w:rsidP="00447F5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278F162" w14:textId="77777777" w:rsidR="006D3CD8" w:rsidRPr="00591643" w:rsidRDefault="006D3CD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E11472A" w14:textId="77777777" w:rsidR="006D3CD8" w:rsidRPr="00591643" w:rsidRDefault="006D3CD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099A8CF" w14:textId="77777777" w:rsidR="006D3CD8" w:rsidRPr="00591643" w:rsidRDefault="006D3CD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6D3CD8"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6D3CD8" w:rsidRPr="00C76DF3" w:rsidRDefault="00F27240" w:rsidP="008F3606">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6D3CD8" w:rsidRPr="00C76DF3" w:rsidRDefault="006D3CD8"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6D3CD8" w:rsidRPr="00C76DF3" w:rsidRDefault="00F27240" w:rsidP="008F3606">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6D3CD8" w:rsidRPr="00C76DF3" w:rsidRDefault="006D3CD8"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6D3CD8" w:rsidRPr="00C76DF3" w:rsidRDefault="00F27240" w:rsidP="008F3606">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6D3CD8" w:rsidRPr="00C76DF3" w:rsidRDefault="006D3CD8"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6D3CD8" w:rsidRPr="00C76DF3" w:rsidRDefault="00F27240" w:rsidP="008F3606">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6D3CD8" w:rsidRPr="00C76DF3" w:rsidRDefault="00F27240" w:rsidP="008F3606">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6D3CD8" w:rsidRPr="00C76DF3" w:rsidRDefault="006D3CD8"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6D3CD8" w:rsidRPr="00C76DF3" w:rsidRDefault="00F27240" w:rsidP="008F3606">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28FB24E9" w14:textId="77777777" w:rsidR="006D3CD8" w:rsidRPr="00591643" w:rsidRDefault="006D3CD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1DF6A987" w14:textId="77777777" w:rsidR="006D3CD8" w:rsidRPr="00591643" w:rsidRDefault="006D3CD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0B4AEA09"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FCEEA"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1A247"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4B44"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E368DE"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AB530"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5B02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84A1F6"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63E9F"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D3519"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FC968FD" w14:textId="77777777" w:rsidR="006D3CD8" w:rsidRPr="00591643" w:rsidRDefault="006D3CD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FEDE70B" w14:textId="77777777" w:rsidR="006D3CD8" w:rsidRPr="00591643" w:rsidRDefault="006D3CD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D3CD8" w:rsidRPr="00C76DF3" w14:paraId="203DF6C5" w14:textId="77777777" w:rsidTr="006D3C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1089A"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3D1AA"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7F38CD"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B30CB4"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3587"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4131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0AF004"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690CA"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D45DD"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04D2BE19" w14:textId="77777777" w:rsidR="006D3CD8" w:rsidRPr="00591643" w:rsidRDefault="006D3CD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ção"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837FBF8" w14:textId="77777777" w:rsidR="006D3CD8" w:rsidRPr="00591643" w:rsidRDefault="006D3CD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7E4AA72B" w14:textId="77777777" w:rsidR="006D3CD8" w:rsidRPr="00591643" w:rsidRDefault="006D3CD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CD8"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6D3CD8" w:rsidRPr="00C76DF3" w:rsidRDefault="00F27240" w:rsidP="00591643">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6D3CD8" w:rsidRPr="00C76DF3" w:rsidRDefault="006D3CD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6D3CD8" w:rsidRPr="00C76DF3" w:rsidRDefault="00F27240" w:rsidP="00591643">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6D3CD8" w:rsidRPr="00C76DF3" w:rsidRDefault="006D3CD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6D3CD8" w:rsidRPr="00C76DF3" w:rsidRDefault="00F27240" w:rsidP="003812FE">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6D3CD8" w:rsidRPr="00C76DF3" w:rsidRDefault="006D3CD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6D3CD8" w:rsidRPr="00C76DF3" w:rsidRDefault="00F27240" w:rsidP="00591643">
          <w:pPr>
            <w:pStyle w:val="ProductList-OfferingBody"/>
            <w:ind w:left="-72" w:right="-77"/>
            <w:jc w:val="center"/>
            <w:rPr>
              <w:color w:val="808080" w:themeColor="background1" w:themeShade="80"/>
              <w:sz w:val="14"/>
              <w:szCs w:val="14"/>
            </w:rPr>
          </w:pPr>
          <w:hyperlink w:anchor="PrivacyandSecurityTerms" w:history="1">
            <w:r w:rsidR="006D3C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6D3CD8" w:rsidRPr="00C76DF3" w:rsidRDefault="00F27240" w:rsidP="003812FE">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6D3CD8" w:rsidRPr="00C76DF3" w:rsidRDefault="006D3CD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6D3CD8" w:rsidRPr="00C76DF3" w:rsidRDefault="00F27240" w:rsidP="003812FE">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36A60C20" w14:textId="77777777" w:rsidR="006D3CD8" w:rsidRPr="00591643" w:rsidRDefault="006D3CD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2277E815" w14:textId="77777777" w:rsidTr="006D3CD8">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5A486" w14:textId="77777777" w:rsidR="006D3CD8" w:rsidRPr="00C76DF3" w:rsidRDefault="00F27240" w:rsidP="0089665A">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AA552F0" w14:textId="77777777" w:rsidR="006D3CD8" w:rsidRPr="00C76DF3" w:rsidRDefault="006D3CD8" w:rsidP="008966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BAC1D" w14:textId="77777777" w:rsidR="006D3CD8" w:rsidRPr="00C76DF3" w:rsidRDefault="00F27240" w:rsidP="0089665A">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4B69B32" w14:textId="77777777" w:rsidR="006D3CD8" w:rsidRPr="00C76DF3" w:rsidRDefault="006D3CD8" w:rsidP="008966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C8BA8" w14:textId="77777777" w:rsidR="006D3CD8" w:rsidRPr="00C76DF3" w:rsidRDefault="00F27240" w:rsidP="0089665A">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36723E"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96F91" w14:textId="77777777" w:rsidR="006D3CD8" w:rsidRPr="00C76DF3" w:rsidRDefault="00F27240" w:rsidP="0089665A">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9EC9C" w14:textId="77777777" w:rsidR="006D3CD8" w:rsidRPr="00C76DF3" w:rsidRDefault="006D3CD8" w:rsidP="008966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86FBD5" w14:textId="77777777" w:rsidR="006D3CD8" w:rsidRPr="00C76DF3" w:rsidRDefault="00F27240" w:rsidP="0089665A">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54FDF2C6" w14:textId="77777777" w:rsidR="006D3CD8" w:rsidRPr="002E6209" w:rsidRDefault="006D3CD8" w:rsidP="00AC26A9">
    <w:pPr>
      <w:pStyle w:val="Footer"/>
      <w:rPr>
        <w:rStyle w:val="LogoportDoNotTranslate"/>
        <w:rFonts w:asciiTheme="minorHAnsi" w:hAnsiTheme="minorHAnsi" w:cstheme="minorBidi"/>
        <w:color w:val="auto"/>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37"/>
      <w:gridCol w:w="215"/>
      <w:gridCol w:w="1920"/>
      <w:gridCol w:w="216"/>
      <w:gridCol w:w="1919"/>
      <w:gridCol w:w="220"/>
      <w:gridCol w:w="2236"/>
      <w:gridCol w:w="220"/>
      <w:gridCol w:w="1917"/>
    </w:tblGrid>
    <w:tr w:rsidR="006D3CD8" w:rsidRPr="00C76DF3" w14:paraId="3A74F97C" w14:textId="77777777" w:rsidTr="0089665A">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6D3CD8" w:rsidRPr="00C76DF3" w:rsidRDefault="00F27240" w:rsidP="002E6209">
          <w:pPr>
            <w:pStyle w:val="ProductList-OfferingBody"/>
            <w:ind w:left="-77" w:right="-73"/>
            <w:jc w:val="center"/>
            <w:rPr>
              <w:color w:val="808080" w:themeColor="background1" w:themeShade="80"/>
              <w:sz w:val="14"/>
              <w:szCs w:val="14"/>
            </w:rPr>
          </w:pPr>
          <w:hyperlink w:anchor="TableofContents" w:history="1">
            <w:r w:rsidR="006D3CD8">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6D3CD8" w:rsidRPr="00C76DF3" w:rsidRDefault="006D3CD8"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6D3CD8" w:rsidRPr="00C76DF3" w:rsidRDefault="00F27240" w:rsidP="002E6209">
          <w:pPr>
            <w:pStyle w:val="ProductList-OfferingBody"/>
            <w:ind w:left="-72" w:right="-74"/>
            <w:jc w:val="center"/>
            <w:rPr>
              <w:color w:val="808080" w:themeColor="background1" w:themeShade="80"/>
              <w:sz w:val="14"/>
              <w:szCs w:val="14"/>
            </w:rPr>
          </w:pPr>
          <w:hyperlink w:anchor="Introduction" w:history="1">
            <w:r w:rsidR="006D3CD8">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6D3CD8" w:rsidRPr="00C76DF3" w:rsidRDefault="006D3CD8"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6D3CD8" w:rsidRPr="00C76DF3" w:rsidRDefault="00F27240" w:rsidP="002E6209">
          <w:pPr>
            <w:pStyle w:val="ProductList-OfferingBody"/>
            <w:ind w:left="-72" w:right="-75"/>
            <w:jc w:val="center"/>
            <w:rPr>
              <w:color w:val="808080" w:themeColor="background1" w:themeShade="80"/>
              <w:sz w:val="14"/>
              <w:szCs w:val="14"/>
            </w:rPr>
          </w:pPr>
          <w:hyperlink w:anchor="GeneralTerms" w:history="1">
            <w:r w:rsidR="006D3CD8">
              <w:rPr>
                <w:rStyle w:val="Hyperlink"/>
                <w:sz w:val="14"/>
                <w:szCs w:val="14"/>
              </w:rPr>
              <w:t>Termos Gerais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6D3CD8" w:rsidRPr="00C76DF3" w:rsidRDefault="00F27240" w:rsidP="002E6209">
          <w:pPr>
            <w:pStyle w:val="ProductList-OfferingBody"/>
            <w:ind w:left="-72" w:right="-77"/>
            <w:jc w:val="center"/>
            <w:rPr>
              <w:color w:val="808080" w:themeColor="background1" w:themeShade="80"/>
              <w:sz w:val="14"/>
              <w:szCs w:val="14"/>
            </w:rPr>
          </w:pPr>
          <w:hyperlink w:anchor="OnlineServiceSpecificTerms" w:history="1">
            <w:r w:rsidR="006D3CD8">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6D3CD8" w:rsidRPr="00C76DF3" w:rsidRDefault="006D3CD8"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6D3CD8" w:rsidRPr="00C76DF3" w:rsidRDefault="00F27240" w:rsidP="002E6209">
          <w:pPr>
            <w:pStyle w:val="ProductList-OfferingBody"/>
            <w:ind w:left="-72" w:right="-76"/>
            <w:jc w:val="center"/>
            <w:rPr>
              <w:color w:val="808080" w:themeColor="background1" w:themeShade="80"/>
              <w:sz w:val="14"/>
              <w:szCs w:val="14"/>
            </w:rPr>
          </w:pPr>
          <w:hyperlink w:anchor="Attachment1" w:history="1">
            <w:r w:rsidR="006D3CD8">
              <w:rPr>
                <w:rStyle w:val="Hyperlink"/>
                <w:sz w:val="14"/>
                <w:szCs w:val="14"/>
              </w:rPr>
              <w:t>Anexos</w:t>
            </w:r>
          </w:hyperlink>
        </w:p>
      </w:tc>
    </w:tr>
  </w:tbl>
  <w:p w14:paraId="6D36BB0B" w14:textId="77777777" w:rsidR="006D3CD8" w:rsidRPr="002E6209" w:rsidRDefault="006D3CD8"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7AAEF7" w14:textId="77777777" w:rsidR="008F34AC" w:rsidRDefault="008F34AC" w:rsidP="009A573F">
      <w:pPr>
        <w:spacing w:after="0" w:line="240" w:lineRule="auto"/>
      </w:pPr>
      <w:r>
        <w:separator/>
      </w:r>
    </w:p>
  </w:footnote>
  <w:footnote w:type="continuationSeparator" w:id="0">
    <w:p w14:paraId="09748717" w14:textId="77777777" w:rsidR="008F34AC" w:rsidRDefault="008F34AC" w:rsidP="009A573F">
      <w:pPr>
        <w:spacing w:after="0" w:line="240" w:lineRule="auto"/>
      </w:pPr>
      <w:r>
        <w:continuationSeparator/>
      </w:r>
    </w:p>
  </w:footnote>
  <w:footnote w:type="continuationNotice" w:id="1">
    <w:p w14:paraId="05ADCAA7" w14:textId="77777777" w:rsidR="008F34AC" w:rsidRDefault="008F34A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D3CD8" w:rsidRPr="004D27A6" w:rsidRDefault="006D3CD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16471315"/>
      <w:docPartObj>
        <w:docPartGallery w:val="Page Numbers (Top of Page)"/>
        <w:docPartUnique/>
      </w:docPartObj>
    </w:sdtPr>
    <w:sdtEndPr>
      <w:rPr>
        <w:noProof/>
        <w:sz w:val="16"/>
        <w:szCs w:val="16"/>
      </w:rPr>
    </w:sdtEndPr>
    <w:sdtContent>
      <w:p w14:paraId="5763D348" w14:textId="754413D9" w:rsidR="006D3CD8" w:rsidRPr="0086554D" w:rsidRDefault="00F27240"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FF58D8" w:rsidRPr="00FF58D8">
              <w:rPr>
                <w:sz w:val="16"/>
                <w:szCs w:val="16"/>
              </w:rPr>
              <w:t>ju</w:t>
            </w:r>
            <w:r w:rsidR="00867E82">
              <w:rPr>
                <w:sz w:val="16"/>
                <w:szCs w:val="16"/>
              </w:rPr>
              <w:t>l</w:t>
            </w:r>
            <w:r w:rsidR="00FF58D8" w:rsidRPr="00FF58D8">
              <w:rPr>
                <w:sz w:val="16"/>
                <w:szCs w:val="16"/>
              </w:rPr>
              <w:t>ho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Pr>
            <w:sz w:val="16"/>
            <w:szCs w:val="16"/>
          </w:rPr>
          <w:t>2</w:t>
        </w:r>
        <w:r w:rsidR="006D3CD8"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6DB249F" w:rsidR="006D3CD8" w:rsidRPr="0086554D" w:rsidRDefault="00F27240"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6D3CD8" w:rsidRPr="0086554D">
              <w:rPr>
                <w:sz w:val="16"/>
              </w:rPr>
              <w:t xml:space="preserve">Termos de Serviços Online de Licenciamento por Volume da Microsoft (Português do Brasil, </w:t>
            </w:r>
            <w:r w:rsidR="00FF58D8" w:rsidRPr="00FF58D8">
              <w:rPr>
                <w:sz w:val="16"/>
                <w:szCs w:val="16"/>
              </w:rPr>
              <w:t>ju</w:t>
            </w:r>
            <w:r w:rsidR="00867E82">
              <w:rPr>
                <w:sz w:val="16"/>
                <w:szCs w:val="16"/>
              </w:rPr>
              <w:t>l</w:t>
            </w:r>
            <w:r w:rsidR="00FF58D8" w:rsidRPr="00FF58D8">
              <w:rPr>
                <w:sz w:val="16"/>
                <w:szCs w:val="16"/>
              </w:rPr>
              <w:t>ho</w:t>
            </w:r>
            <w:r w:rsidR="006D3CD8">
              <w:rPr>
                <w:sz w:val="16"/>
                <w:szCs w:val="16"/>
              </w:rPr>
              <w:t xml:space="preserve"> de 2020</w:t>
            </w:r>
            <w:r w:rsidR="006D3CD8" w:rsidRPr="0086554D">
              <w:rPr>
                <w:sz w:val="16"/>
              </w:rPr>
              <w:t>)</w:t>
            </w:r>
          </w:sdtContent>
        </w:sdt>
        <w:r w:rsidR="006D3CD8" w:rsidRPr="0086554D">
          <w:rPr>
            <w:sz w:val="16"/>
            <w:szCs w:val="16"/>
          </w:rPr>
          <w:tab/>
        </w:r>
        <w:r w:rsidR="006D3CD8" w:rsidRPr="0086554D">
          <w:rPr>
            <w:sz w:val="16"/>
            <w:szCs w:val="16"/>
          </w:rPr>
          <w:fldChar w:fldCharType="begin"/>
        </w:r>
        <w:r w:rsidR="006D3CD8" w:rsidRPr="0086554D">
          <w:rPr>
            <w:sz w:val="16"/>
            <w:szCs w:val="16"/>
          </w:rPr>
          <w:instrText xml:space="preserve"> PAGE   \* MERGEFORMAT </w:instrText>
        </w:r>
        <w:r w:rsidR="006D3CD8" w:rsidRPr="0086554D">
          <w:rPr>
            <w:sz w:val="16"/>
            <w:szCs w:val="16"/>
          </w:rPr>
          <w:fldChar w:fldCharType="separate"/>
        </w:r>
        <w:r w:rsidR="006D3CD8" w:rsidRPr="0086554D">
          <w:rPr>
            <w:noProof/>
            <w:sz w:val="16"/>
            <w:szCs w:val="16"/>
          </w:rPr>
          <w:t>2</w:t>
        </w:r>
        <w:r w:rsidR="006D3CD8"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ECC6E6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X6Jza/Hm+5fjO1eiezR4SzNbWWjw9wR2B89xoK8l6JniJfcCCV3oXNadGyxeJFlfncDB+jCUfdDN3Wngs8IPKQ==" w:salt="YszjH50zggvfOzK7eYhX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9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168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0F6A74"/>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2824"/>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6C16"/>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040"/>
    <w:rsid w:val="003D22CB"/>
    <w:rsid w:val="003D396A"/>
    <w:rsid w:val="003D66C9"/>
    <w:rsid w:val="003D7A21"/>
    <w:rsid w:val="003D7D29"/>
    <w:rsid w:val="003E13EF"/>
    <w:rsid w:val="003E1568"/>
    <w:rsid w:val="003E3526"/>
    <w:rsid w:val="003E55CD"/>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36C"/>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30B"/>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185"/>
    <w:rsid w:val="00544A38"/>
    <w:rsid w:val="00545638"/>
    <w:rsid w:val="005470A9"/>
    <w:rsid w:val="00550011"/>
    <w:rsid w:val="00550829"/>
    <w:rsid w:val="005513D3"/>
    <w:rsid w:val="00552B3D"/>
    <w:rsid w:val="00553404"/>
    <w:rsid w:val="005535A4"/>
    <w:rsid w:val="00553757"/>
    <w:rsid w:val="00554F9B"/>
    <w:rsid w:val="00556D83"/>
    <w:rsid w:val="00561361"/>
    <w:rsid w:val="005616CC"/>
    <w:rsid w:val="00561759"/>
    <w:rsid w:val="00563BBD"/>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30E5"/>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1557E"/>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3CD8"/>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C70A5"/>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1550"/>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67E82"/>
    <w:rsid w:val="008729B5"/>
    <w:rsid w:val="00874919"/>
    <w:rsid w:val="00874A71"/>
    <w:rsid w:val="00874FA9"/>
    <w:rsid w:val="00875A20"/>
    <w:rsid w:val="008761C7"/>
    <w:rsid w:val="008774E5"/>
    <w:rsid w:val="0088164F"/>
    <w:rsid w:val="00881A11"/>
    <w:rsid w:val="008824C9"/>
    <w:rsid w:val="008853CF"/>
    <w:rsid w:val="00887E02"/>
    <w:rsid w:val="008904E7"/>
    <w:rsid w:val="00891785"/>
    <w:rsid w:val="00893C09"/>
    <w:rsid w:val="008940CA"/>
    <w:rsid w:val="0089477A"/>
    <w:rsid w:val="00894AB1"/>
    <w:rsid w:val="0089665A"/>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0D4"/>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4AC"/>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06A"/>
    <w:rsid w:val="00981B7C"/>
    <w:rsid w:val="00990DE4"/>
    <w:rsid w:val="009912E6"/>
    <w:rsid w:val="009919D2"/>
    <w:rsid w:val="00992355"/>
    <w:rsid w:val="0099256C"/>
    <w:rsid w:val="0099268F"/>
    <w:rsid w:val="00992E6B"/>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6AF1"/>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45F"/>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674E6"/>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56D5"/>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5687"/>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954"/>
    <w:rsid w:val="00DE5F5E"/>
    <w:rsid w:val="00DE7535"/>
    <w:rsid w:val="00DF03FC"/>
    <w:rsid w:val="00DF1449"/>
    <w:rsid w:val="00DF1FE1"/>
    <w:rsid w:val="00DF229E"/>
    <w:rsid w:val="00DF2A90"/>
    <w:rsid w:val="00DF3BB8"/>
    <w:rsid w:val="00DF45EB"/>
    <w:rsid w:val="00DF470E"/>
    <w:rsid w:val="00DF4FAC"/>
    <w:rsid w:val="00DF52E3"/>
    <w:rsid w:val="00E0305F"/>
    <w:rsid w:val="00E03082"/>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69A"/>
    <w:rsid w:val="00F26938"/>
    <w:rsid w:val="00F26BF1"/>
    <w:rsid w:val="00F27240"/>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58D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 w:type="paragraph" w:customStyle="1" w:styleId="ProductList-TableBody">
    <w:name w:val="Product List - Table Body"/>
    <w:basedOn w:val="Normal"/>
    <w:qFormat/>
    <w:rsid w:val="00D356D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356D5"/>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6D3CD8"/>
  </w:style>
  <w:style w:type="character" w:customStyle="1" w:styleId="eop">
    <w:name w:val="eop"/>
    <w:basedOn w:val="DefaultParagraphFont"/>
    <w:rsid w:val="006D3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02750738">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0950015">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 w:id="209665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hyperlink" Target="https://go.microsoft.com/fwlink/?LinkId=521839" TargetMode="Externa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hyperlink" Target="http://aka.ms/BAA" TargetMode="External"/><Relationship Id="rId80" Type="http://schemas.openxmlformats.org/officeDocument/2006/relationships/footer" Target="footer19.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footer" Target="footer28.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7" TargetMode="External"/><Relationship Id="rId70" Type="http://schemas.openxmlformats.org/officeDocument/2006/relationships/hyperlink" Target="https://aka.ms/bingmapsplatformapistou" TargetMode="External"/><Relationship Id="rId75" Type="http://schemas.openxmlformats.org/officeDocument/2006/relationships/footer" Target="footer17.xml"/><Relationship Id="rId83" Type="http://schemas.openxmlformats.org/officeDocument/2006/relationships/hyperlink" Target="https://go.microsoft.com/fwlink/?linkid=868812" TargetMode="External"/><Relationship Id="rId88" Type="http://schemas.openxmlformats.org/officeDocument/2006/relationships/footer" Target="footer25.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PTB.zip\Buildback%20for%20OST%20%2034%20lang%20%202-12-20.docx"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footer" Target="footer15.xml"/><Relationship Id="rId78" Type="http://schemas.openxmlformats.org/officeDocument/2006/relationships/hyperlink" Target="https://aka.ms/bingmapsplatformsdks/" TargetMode="External"/><Relationship Id="rId81" Type="http://schemas.openxmlformats.org/officeDocument/2006/relationships/footer" Target="footer20.xml"/><Relationship Id="rId86" Type="http://schemas.openxmlformats.org/officeDocument/2006/relationships/footer" Target="footer23.xml"/><Relationship Id="rId94" Type="http://schemas.openxmlformats.org/officeDocument/2006/relationships/footer" Target="footer26.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hyperlink" Target="https://go.microsoft.com/fwlink/?LinkId=521839"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6" TargetMode="External"/><Relationship Id="rId87" Type="http://schemas.openxmlformats.org/officeDocument/2006/relationships/footer" Target="footer24.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27.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FA11B1-A8A7-4A41-BDAE-6563513D4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22296</Words>
  <Characters>127088</Characters>
  <Application>Microsoft Office Word</Application>
  <DocSecurity>8</DocSecurity>
  <Lines>1059</Lines>
  <Paragraphs>298</Paragraphs>
  <ScaleCrop>false</ScaleCrop>
  <LinksUpToDate>false</LinksUpToDate>
  <CharactersWithSpaces>149086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2020-06-29T18:06:00Z</dcterms:created>
  <dcterms:modified xsi:type="dcterms:W3CDTF">2020-06-29T18:06:00Z</dcterms:modified>
</cp:coreProperties>
</file>